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A6AAA" w14:textId="77777777" w:rsidR="002A694A" w:rsidRPr="00CE23BD" w:rsidRDefault="0000153A" w:rsidP="00D24933">
      <w:pPr>
        <w:widowControl w:val="0"/>
        <w:pBdr>
          <w:top w:val="nil"/>
          <w:left w:val="nil"/>
          <w:bottom w:val="nil"/>
          <w:right w:val="nil"/>
          <w:between w:val="nil"/>
        </w:pBdr>
        <w:spacing w:line="360" w:lineRule="auto"/>
        <w:ind w:left="0" w:hanging="2"/>
        <w:jc w:val="center"/>
        <w:rPr>
          <w:rFonts w:eastAsia="Merriweather"/>
          <w:b/>
          <w:u w:val="single"/>
        </w:rPr>
      </w:pPr>
      <w:r w:rsidRPr="00CE23BD">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CE23BD">
        <w:rPr>
          <w:rFonts w:eastAsia="Merriweather"/>
          <w:b/>
          <w:sz w:val="36"/>
          <w:szCs w:val="36"/>
          <w:u w:val="single"/>
        </w:rPr>
        <w:t>TERMO DE REFERÊNCIA</w:t>
      </w:r>
      <w:r w:rsidR="000B0F00" w:rsidRPr="00CE23BD">
        <w:rPr>
          <w:rFonts w:eastAsia="Merriweather"/>
          <w:b/>
          <w:u w:val="single"/>
        </w:rPr>
        <w:t>.</w:t>
      </w:r>
    </w:p>
    <w:p w14:paraId="1A2ACF75" w14:textId="1BED59F7" w:rsidR="002A694A" w:rsidRPr="00CE23BD" w:rsidRDefault="000B0F00" w:rsidP="00D24933">
      <w:pPr>
        <w:spacing w:line="360" w:lineRule="auto"/>
        <w:ind w:left="0" w:hanging="2"/>
        <w:jc w:val="center"/>
        <w:rPr>
          <w:rFonts w:eastAsia="Merriweather"/>
          <w:b/>
          <w:sz w:val="20"/>
          <w:szCs w:val="20"/>
        </w:rPr>
      </w:pPr>
      <w:r w:rsidRPr="00CE23BD">
        <w:rPr>
          <w:rFonts w:eastAsia="Merriweather"/>
          <w:b/>
        </w:rPr>
        <w:t xml:space="preserve">PROCESSO ADMINISTRATIVO Nº. </w:t>
      </w:r>
      <w:r w:rsidR="000E77F0" w:rsidRPr="00CE23BD">
        <w:rPr>
          <w:rFonts w:eastAsia="Merriweather"/>
          <w:b/>
        </w:rPr>
        <w:t xml:space="preserve">  </w:t>
      </w:r>
      <w:r w:rsidRPr="00CE23BD">
        <w:rPr>
          <w:rFonts w:eastAsia="Merriweather"/>
          <w:b/>
        </w:rPr>
        <w:t>/202</w:t>
      </w:r>
      <w:r w:rsidR="000C470A" w:rsidRPr="00CE23BD">
        <w:rPr>
          <w:rFonts w:eastAsia="Merriweather"/>
          <w:b/>
        </w:rPr>
        <w:t>4</w:t>
      </w:r>
      <w:r w:rsidRPr="00CE23BD">
        <w:rPr>
          <w:rFonts w:eastAsia="Merriweather"/>
          <w:b/>
          <w:sz w:val="20"/>
          <w:szCs w:val="20"/>
        </w:rPr>
        <w:t>.</w:t>
      </w:r>
    </w:p>
    <w:p w14:paraId="77656ADB" w14:textId="77777777" w:rsidR="002A694A" w:rsidRPr="00CE23BD" w:rsidRDefault="000B0F00" w:rsidP="00D24933">
      <w:pPr>
        <w:spacing w:line="360" w:lineRule="auto"/>
        <w:ind w:left="0" w:hanging="2"/>
        <w:jc w:val="both"/>
        <w:rPr>
          <w:rFonts w:eastAsia="Merriweather"/>
          <w:b/>
        </w:rPr>
      </w:pPr>
      <w:r w:rsidRPr="00CE23BD">
        <w:rPr>
          <w:rFonts w:eastAsia="Merriweather"/>
          <w:b/>
        </w:rPr>
        <w:t>1.</w:t>
      </w:r>
      <w:r w:rsidRPr="00CE23BD">
        <w:rPr>
          <w:rFonts w:eastAsia="Merriweather"/>
          <w:b/>
          <w:sz w:val="14"/>
          <w:szCs w:val="14"/>
        </w:rPr>
        <w:t xml:space="preserve"> </w:t>
      </w:r>
      <w:r w:rsidRPr="00CE23BD">
        <w:rPr>
          <w:rFonts w:eastAsia="Merriweather"/>
          <w:b/>
        </w:rPr>
        <w:t>CONDIÇÕES GERAIS DA CONTRATAÇÃO</w:t>
      </w:r>
    </w:p>
    <w:p w14:paraId="1FE087AE" w14:textId="5E719555" w:rsidR="000E77F0" w:rsidRPr="00CE23BD" w:rsidRDefault="000B0F00" w:rsidP="000E77F0">
      <w:pPr>
        <w:suppressAutoHyphens w:val="0"/>
        <w:autoSpaceDE w:val="0"/>
        <w:autoSpaceDN w:val="0"/>
        <w:adjustRightInd w:val="0"/>
        <w:spacing w:line="240" w:lineRule="auto"/>
        <w:ind w:leftChars="0" w:left="0" w:firstLineChars="0" w:firstLine="0"/>
        <w:textDirection w:val="lrTb"/>
        <w:textAlignment w:val="auto"/>
        <w:outlineLvl w:val="9"/>
        <w:rPr>
          <w:position w:val="0"/>
        </w:rPr>
      </w:pPr>
      <w:r w:rsidRPr="00CE23BD">
        <w:rPr>
          <w:rFonts w:eastAsia="Merriweather"/>
        </w:rPr>
        <w:t>1.1.</w:t>
      </w:r>
      <w:r w:rsidRPr="00CE23BD">
        <w:rPr>
          <w:rFonts w:eastAsia="Merriweather"/>
          <w:sz w:val="14"/>
          <w:szCs w:val="14"/>
        </w:rPr>
        <w:t xml:space="preserve"> </w:t>
      </w:r>
      <w:r w:rsidR="000E77F0" w:rsidRPr="00CE23BD">
        <w:rPr>
          <w:position w:val="0"/>
        </w:rPr>
        <w:t xml:space="preserve">AQUISIÇÃO DE REFEIÇÃO TIPO MARMITEX E REFEIÇÃO </w:t>
      </w:r>
      <w:r w:rsidR="004B0E4F" w:rsidRPr="00CE23BD">
        <w:rPr>
          <w:position w:val="0"/>
        </w:rPr>
        <w:t>BUFFET LIVRE</w:t>
      </w:r>
      <w:r w:rsidR="000E77F0" w:rsidRPr="00CE23BD">
        <w:rPr>
          <w:position w:val="0"/>
        </w:rPr>
        <w:t xml:space="preserve"> PARA ATENDER DIVERSAS SECRETARIAS DO MUNICÍPIO DE BANDEIRANTES-PR.</w:t>
      </w:r>
    </w:p>
    <w:p w14:paraId="08C14BF9" w14:textId="7ADE1721" w:rsidR="002A694A" w:rsidRPr="00CE23BD" w:rsidRDefault="0073582A" w:rsidP="000E77F0">
      <w:pPr>
        <w:spacing w:line="360" w:lineRule="auto"/>
        <w:ind w:leftChars="0" w:left="0" w:firstLineChars="0" w:firstLine="0"/>
        <w:jc w:val="both"/>
        <w:rPr>
          <w:rFonts w:eastAsia="Merriweather"/>
        </w:rPr>
      </w:pPr>
      <w:r w:rsidRPr="00CE23BD">
        <w:t xml:space="preserve"> nos</w:t>
      </w:r>
      <w:r w:rsidR="000B0F00" w:rsidRPr="00CE23BD">
        <w:rPr>
          <w:rFonts w:eastAsia="Merriweather"/>
        </w:rPr>
        <w:t xml:space="preserve"> termos da tabela abaixo, conforme condições e exigências estabelecidas neste instrumento.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258"/>
        <w:gridCol w:w="1133"/>
        <w:gridCol w:w="993"/>
        <w:gridCol w:w="850"/>
        <w:gridCol w:w="1417"/>
        <w:gridCol w:w="1274"/>
      </w:tblGrid>
      <w:tr w:rsidR="000E77F0" w:rsidRPr="00CE23BD" w14:paraId="17E0BAD0" w14:textId="77777777" w:rsidTr="00380A30">
        <w:trPr>
          <w:trHeight w:val="558"/>
          <w:jc w:val="center"/>
        </w:trPr>
        <w:tc>
          <w:tcPr>
            <w:tcW w:w="709" w:type="dxa"/>
            <w:shd w:val="clear" w:color="auto" w:fill="D9D9D9" w:themeFill="background1" w:themeFillShade="D9"/>
            <w:noWrap/>
            <w:vAlign w:val="center"/>
            <w:hideMark/>
          </w:tcPr>
          <w:p w14:paraId="706208EF" w14:textId="77777777" w:rsidR="000E77F0" w:rsidRPr="00CE23BD" w:rsidRDefault="000E77F0" w:rsidP="00380A30">
            <w:pPr>
              <w:spacing w:line="240" w:lineRule="auto"/>
              <w:ind w:left="0" w:hanging="2"/>
              <w:jc w:val="center"/>
              <w:rPr>
                <w:b/>
                <w:bCs/>
                <w:color w:val="000000" w:themeColor="text1"/>
                <w:sz w:val="18"/>
                <w:szCs w:val="18"/>
                <w:vertAlign w:val="superscript"/>
              </w:rPr>
            </w:pPr>
            <w:r w:rsidRPr="00CE23BD">
              <w:rPr>
                <w:b/>
                <w:bCs/>
                <w:color w:val="000000" w:themeColor="text1"/>
                <w:sz w:val="18"/>
                <w:szCs w:val="18"/>
                <w:vertAlign w:val="superscript"/>
              </w:rPr>
              <w:t>Nº DO ITEM</w:t>
            </w:r>
          </w:p>
        </w:tc>
        <w:tc>
          <w:tcPr>
            <w:tcW w:w="3258" w:type="dxa"/>
            <w:shd w:val="clear" w:color="auto" w:fill="D9D9D9" w:themeFill="background1" w:themeFillShade="D9"/>
            <w:noWrap/>
            <w:vAlign w:val="center"/>
            <w:hideMark/>
          </w:tcPr>
          <w:p w14:paraId="7BFDA4F1" w14:textId="77777777" w:rsidR="000E77F0" w:rsidRPr="00CE23BD" w:rsidRDefault="000E77F0" w:rsidP="00380A30">
            <w:pPr>
              <w:spacing w:line="240" w:lineRule="auto"/>
              <w:ind w:left="0" w:hanging="2"/>
              <w:jc w:val="center"/>
              <w:rPr>
                <w:b/>
                <w:bCs/>
                <w:color w:val="000000" w:themeColor="text1"/>
                <w:sz w:val="18"/>
                <w:szCs w:val="18"/>
                <w:vertAlign w:val="superscript"/>
              </w:rPr>
            </w:pPr>
            <w:r w:rsidRPr="00CE23BD">
              <w:rPr>
                <w:b/>
                <w:bCs/>
                <w:color w:val="000000" w:themeColor="text1"/>
                <w:sz w:val="18"/>
                <w:szCs w:val="18"/>
                <w:vertAlign w:val="superscript"/>
              </w:rPr>
              <w:t>DESCRIÇÃO DO ITEM</w:t>
            </w:r>
          </w:p>
        </w:tc>
        <w:tc>
          <w:tcPr>
            <w:tcW w:w="1133" w:type="dxa"/>
            <w:shd w:val="clear" w:color="auto" w:fill="D9D9D9" w:themeFill="background1" w:themeFillShade="D9"/>
            <w:vAlign w:val="center"/>
          </w:tcPr>
          <w:p w14:paraId="4CADB5F3" w14:textId="77777777" w:rsidR="000E77F0" w:rsidRPr="00CE23BD" w:rsidRDefault="000E77F0" w:rsidP="00380A30">
            <w:pPr>
              <w:spacing w:line="240" w:lineRule="auto"/>
              <w:ind w:left="-2" w:firstLineChars="0" w:firstLine="0"/>
              <w:rPr>
                <w:b/>
                <w:bCs/>
                <w:color w:val="000000" w:themeColor="text1"/>
                <w:sz w:val="18"/>
                <w:szCs w:val="18"/>
                <w:vertAlign w:val="superscript"/>
              </w:rPr>
            </w:pPr>
            <w:r w:rsidRPr="00CE23BD">
              <w:rPr>
                <w:b/>
                <w:bCs/>
                <w:color w:val="000000" w:themeColor="text1"/>
                <w:sz w:val="18"/>
                <w:szCs w:val="18"/>
                <w:vertAlign w:val="superscript"/>
              </w:rPr>
              <w:t xml:space="preserve">CATMAT </w:t>
            </w:r>
          </w:p>
        </w:tc>
        <w:tc>
          <w:tcPr>
            <w:tcW w:w="993" w:type="dxa"/>
            <w:shd w:val="clear" w:color="auto" w:fill="D9D9D9" w:themeFill="background1" w:themeFillShade="D9"/>
            <w:vAlign w:val="center"/>
            <w:hideMark/>
          </w:tcPr>
          <w:p w14:paraId="3F2A039E" w14:textId="77777777" w:rsidR="000E77F0" w:rsidRPr="00CE23BD" w:rsidRDefault="000E77F0" w:rsidP="00380A30">
            <w:pPr>
              <w:spacing w:line="240" w:lineRule="auto"/>
              <w:ind w:left="0" w:hanging="2"/>
              <w:jc w:val="center"/>
              <w:rPr>
                <w:b/>
                <w:bCs/>
                <w:color w:val="000000" w:themeColor="text1"/>
                <w:sz w:val="18"/>
                <w:szCs w:val="18"/>
                <w:vertAlign w:val="superscript"/>
              </w:rPr>
            </w:pPr>
            <w:r w:rsidRPr="00CE23BD">
              <w:rPr>
                <w:b/>
                <w:bCs/>
                <w:color w:val="000000" w:themeColor="text1"/>
                <w:sz w:val="18"/>
                <w:szCs w:val="18"/>
                <w:vertAlign w:val="superscript"/>
              </w:rPr>
              <w:t>UND</w:t>
            </w:r>
          </w:p>
        </w:tc>
        <w:tc>
          <w:tcPr>
            <w:tcW w:w="850" w:type="dxa"/>
            <w:shd w:val="clear" w:color="auto" w:fill="D9D9D9" w:themeFill="background1" w:themeFillShade="D9"/>
            <w:vAlign w:val="center"/>
            <w:hideMark/>
          </w:tcPr>
          <w:p w14:paraId="49D9A428" w14:textId="77777777" w:rsidR="000E77F0" w:rsidRPr="00CE23BD" w:rsidRDefault="000E77F0" w:rsidP="00380A30">
            <w:pPr>
              <w:spacing w:line="240" w:lineRule="auto"/>
              <w:ind w:left="0" w:hanging="2"/>
              <w:jc w:val="center"/>
              <w:rPr>
                <w:b/>
                <w:bCs/>
                <w:color w:val="000000" w:themeColor="text1"/>
                <w:sz w:val="18"/>
                <w:szCs w:val="18"/>
                <w:vertAlign w:val="superscript"/>
              </w:rPr>
            </w:pPr>
            <w:r w:rsidRPr="00CE23BD">
              <w:rPr>
                <w:b/>
                <w:bCs/>
                <w:color w:val="000000" w:themeColor="text1"/>
                <w:sz w:val="18"/>
                <w:szCs w:val="18"/>
                <w:vertAlign w:val="superscript"/>
              </w:rPr>
              <w:t xml:space="preserve">QTD </w:t>
            </w:r>
          </w:p>
        </w:tc>
        <w:tc>
          <w:tcPr>
            <w:tcW w:w="1417" w:type="dxa"/>
            <w:shd w:val="clear" w:color="auto" w:fill="D9D9D9" w:themeFill="background1" w:themeFillShade="D9"/>
            <w:vAlign w:val="center"/>
          </w:tcPr>
          <w:p w14:paraId="3D7B719E" w14:textId="77777777" w:rsidR="000E77F0" w:rsidRPr="00CE23BD" w:rsidRDefault="000E77F0" w:rsidP="00380A30">
            <w:pPr>
              <w:spacing w:line="240" w:lineRule="auto"/>
              <w:ind w:left="0" w:hanging="2"/>
              <w:jc w:val="center"/>
              <w:rPr>
                <w:b/>
                <w:bCs/>
                <w:color w:val="000000" w:themeColor="text1"/>
                <w:sz w:val="18"/>
                <w:szCs w:val="18"/>
                <w:vertAlign w:val="superscript"/>
              </w:rPr>
            </w:pPr>
            <w:r w:rsidRPr="00CE23BD">
              <w:rPr>
                <w:b/>
                <w:bCs/>
                <w:color w:val="000000"/>
                <w:position w:val="0"/>
                <w:sz w:val="18"/>
                <w:szCs w:val="18"/>
              </w:rPr>
              <w:t>VALOR UNITÁRIO</w:t>
            </w:r>
          </w:p>
        </w:tc>
        <w:tc>
          <w:tcPr>
            <w:tcW w:w="1274" w:type="dxa"/>
            <w:shd w:val="clear" w:color="auto" w:fill="D9D9D9" w:themeFill="background1" w:themeFillShade="D9"/>
            <w:vAlign w:val="center"/>
          </w:tcPr>
          <w:p w14:paraId="43C28121" w14:textId="77777777" w:rsidR="000E77F0" w:rsidRPr="00CE23BD" w:rsidRDefault="000E77F0" w:rsidP="00380A30">
            <w:pPr>
              <w:spacing w:line="240" w:lineRule="auto"/>
              <w:ind w:left="0" w:hanging="2"/>
              <w:jc w:val="center"/>
              <w:rPr>
                <w:b/>
                <w:bCs/>
                <w:color w:val="000000"/>
                <w:position w:val="0"/>
                <w:sz w:val="18"/>
                <w:szCs w:val="18"/>
              </w:rPr>
            </w:pPr>
            <w:r w:rsidRPr="00CE23BD">
              <w:rPr>
                <w:b/>
                <w:bCs/>
                <w:color w:val="000000"/>
                <w:position w:val="0"/>
                <w:sz w:val="18"/>
                <w:szCs w:val="18"/>
              </w:rPr>
              <w:t>VALOR TOTAL</w:t>
            </w:r>
          </w:p>
        </w:tc>
      </w:tr>
      <w:tr w:rsidR="000E77F0" w:rsidRPr="00CE23BD" w14:paraId="38DF916F" w14:textId="77777777" w:rsidTr="00380A30">
        <w:trPr>
          <w:trHeight w:val="560"/>
          <w:jc w:val="center"/>
        </w:trPr>
        <w:tc>
          <w:tcPr>
            <w:tcW w:w="709" w:type="dxa"/>
            <w:noWrap/>
            <w:vAlign w:val="center"/>
          </w:tcPr>
          <w:p w14:paraId="236B7FA7" w14:textId="77777777" w:rsidR="000E77F0" w:rsidRPr="00CE23BD" w:rsidRDefault="000E77F0" w:rsidP="00380A30">
            <w:pPr>
              <w:spacing w:line="240" w:lineRule="auto"/>
              <w:ind w:left="0" w:hanging="2"/>
              <w:jc w:val="center"/>
              <w:rPr>
                <w:bCs/>
                <w:color w:val="000000" w:themeColor="text1"/>
                <w:sz w:val="20"/>
                <w:szCs w:val="20"/>
                <w:vertAlign w:val="superscript"/>
              </w:rPr>
            </w:pPr>
            <w:r w:rsidRPr="00CE23BD">
              <w:rPr>
                <w:bCs/>
                <w:color w:val="000000" w:themeColor="text1"/>
                <w:sz w:val="20"/>
                <w:szCs w:val="20"/>
                <w:vertAlign w:val="superscript"/>
              </w:rPr>
              <w:t>01</w:t>
            </w:r>
          </w:p>
        </w:tc>
        <w:tc>
          <w:tcPr>
            <w:tcW w:w="3258" w:type="dxa"/>
            <w:noWrap/>
          </w:tcPr>
          <w:p w14:paraId="6E0CE515" w14:textId="77777777" w:rsidR="000E77F0" w:rsidRPr="00CE23BD" w:rsidRDefault="000E77F0" w:rsidP="00380A30">
            <w:pPr>
              <w:spacing w:line="240" w:lineRule="auto"/>
              <w:ind w:left="0" w:hanging="2"/>
              <w:jc w:val="center"/>
              <w:rPr>
                <w:bCs/>
                <w:color w:val="000000" w:themeColor="text1"/>
                <w:sz w:val="18"/>
                <w:szCs w:val="18"/>
                <w:vertAlign w:val="superscript"/>
              </w:rPr>
            </w:pPr>
            <w:r w:rsidRPr="00CE23BD">
              <w:rPr>
                <w:rFonts w:eastAsia="Merriweather"/>
                <w:sz w:val="18"/>
                <w:szCs w:val="18"/>
              </w:rPr>
              <w:t xml:space="preserve">Fornecimento de refeições – Tipo marmitex – tamanho médio – cardápio variado e de boa qualidade, contendo: duas carnes de </w:t>
            </w:r>
            <w:proofErr w:type="spellStart"/>
            <w:r w:rsidRPr="00CE23BD">
              <w:rPr>
                <w:rFonts w:eastAsia="Merriweather"/>
                <w:sz w:val="18"/>
                <w:szCs w:val="18"/>
              </w:rPr>
              <w:t>tipo</w:t>
            </w:r>
            <w:proofErr w:type="spellEnd"/>
            <w:r w:rsidRPr="00CE23BD">
              <w:rPr>
                <w:rFonts w:eastAsia="Merriweather"/>
                <w:sz w:val="18"/>
                <w:szCs w:val="18"/>
              </w:rPr>
              <w:t xml:space="preserve"> diferentes (</w:t>
            </w:r>
            <w:proofErr w:type="spellStart"/>
            <w:r w:rsidRPr="00CE23BD">
              <w:rPr>
                <w:rFonts w:eastAsia="Merriweather"/>
                <w:sz w:val="18"/>
                <w:szCs w:val="18"/>
              </w:rPr>
              <w:t>Ex</w:t>
            </w:r>
            <w:proofErr w:type="spellEnd"/>
            <w:r w:rsidRPr="00CE23BD">
              <w:rPr>
                <w:rFonts w:eastAsia="Merriweather"/>
                <w:sz w:val="18"/>
                <w:szCs w:val="18"/>
              </w:rPr>
              <w:t xml:space="preserve">: boi e frango, porco e boi), arroz branco não parabolizado, Feijão em caldo, podendo ser da variedade rosinha ou carioquinha. O feijão preto somente poderá ser utilizado quando servir de base para feijoada,  Legume cozido (refogado) (abobrinha, chuchu, cenoura, quiabo, beterraba, vagem, rabanete, jiló, nabo e beringela – Salada  crua deverá  ser entregue sem tempero, acondicionada em potes plásticos e especifico para alimentos, com tampa, armazenados em temperatura adequada (4 a 8 ºC), transportados em local adequado, dentro de recipientes de material integro, próprio para alimentos, de fácil higienização  que favoreça a temperatura recomendada, utilizar somente óleo vegetal na preparação dos alimentos, Deverá ser utilizada quantidades equilibradas de temperos, respeitando as características dos alimentos e as necessidades nutricionais das pessoas  </w:t>
            </w:r>
            <w:proofErr w:type="spellStart"/>
            <w:r w:rsidRPr="00CE23BD">
              <w:rPr>
                <w:rFonts w:eastAsia="Merriweather"/>
                <w:sz w:val="18"/>
                <w:szCs w:val="18"/>
              </w:rPr>
              <w:t>Ex</w:t>
            </w:r>
            <w:proofErr w:type="spellEnd"/>
            <w:r w:rsidRPr="00CE23BD">
              <w:rPr>
                <w:rFonts w:eastAsia="Merriweather"/>
                <w:sz w:val="18"/>
                <w:szCs w:val="18"/>
              </w:rPr>
              <w:t>: sal e óleo em quantidades  equilibradas, As refeições deverão ser entregues acompanhadas de talheres descartáveis, de material resistente lavável, do tamanho de talheres normais e acompanhadas de guardanapos descartáveis de tamanho  médio. DEVERÁ SER ENTREGUE NO LOCAL ONDE FOR DETERMINADO PELA SECRETÁRIA SOLICITANTE, COMTEPLANDO (A ÁREA URBANA E ZONA RURAL NO PERIMETRO DO MUNICIPIO DE BANDEIRANTES PR), QUANDO NECESSÁRIO INCLUSSIVE FINAL DE SEMANA.</w:t>
            </w:r>
          </w:p>
        </w:tc>
        <w:tc>
          <w:tcPr>
            <w:tcW w:w="1133" w:type="dxa"/>
            <w:vAlign w:val="center"/>
          </w:tcPr>
          <w:p w14:paraId="7FBD5867" w14:textId="6224B08D" w:rsidR="000E77F0" w:rsidRPr="00CE23BD" w:rsidRDefault="00BB2A2A" w:rsidP="00380A30">
            <w:pPr>
              <w:spacing w:line="240" w:lineRule="auto"/>
              <w:ind w:left="0" w:hanging="2"/>
              <w:jc w:val="center"/>
              <w:rPr>
                <w:bCs/>
                <w:color w:val="000000" w:themeColor="text1"/>
                <w:vertAlign w:val="superscript"/>
              </w:rPr>
            </w:pPr>
            <w:r w:rsidRPr="00CE23BD">
              <w:rPr>
                <w:bCs/>
                <w:color w:val="000000" w:themeColor="text1"/>
                <w:vertAlign w:val="superscript"/>
              </w:rPr>
              <w:t>3697</w:t>
            </w:r>
          </w:p>
        </w:tc>
        <w:tc>
          <w:tcPr>
            <w:tcW w:w="993" w:type="dxa"/>
            <w:vAlign w:val="center"/>
          </w:tcPr>
          <w:p w14:paraId="1DF55856" w14:textId="77777777" w:rsidR="000E77F0" w:rsidRPr="00CE23BD" w:rsidRDefault="000E77F0" w:rsidP="00380A30">
            <w:pPr>
              <w:spacing w:line="240" w:lineRule="auto"/>
              <w:ind w:left="0" w:hanging="2"/>
              <w:jc w:val="center"/>
              <w:rPr>
                <w:bCs/>
                <w:color w:val="000000" w:themeColor="text1"/>
                <w:vertAlign w:val="superscript"/>
              </w:rPr>
            </w:pPr>
            <w:r w:rsidRPr="00CE23BD">
              <w:rPr>
                <w:bCs/>
                <w:color w:val="000000" w:themeColor="text1"/>
                <w:vertAlign w:val="superscript"/>
              </w:rPr>
              <w:t>UND</w:t>
            </w:r>
          </w:p>
        </w:tc>
        <w:tc>
          <w:tcPr>
            <w:tcW w:w="850" w:type="dxa"/>
            <w:vAlign w:val="center"/>
          </w:tcPr>
          <w:p w14:paraId="684AAAE4" w14:textId="2DE6873D" w:rsidR="000E77F0" w:rsidRPr="00CE23BD" w:rsidRDefault="002F2B2B" w:rsidP="00380A30">
            <w:pPr>
              <w:spacing w:line="240" w:lineRule="auto"/>
              <w:ind w:left="0" w:hanging="2"/>
              <w:jc w:val="center"/>
              <w:rPr>
                <w:bCs/>
                <w:color w:val="000000" w:themeColor="text1"/>
                <w:vertAlign w:val="superscript"/>
              </w:rPr>
            </w:pPr>
            <w:r w:rsidRPr="00CE23BD">
              <w:rPr>
                <w:bCs/>
                <w:color w:val="000000" w:themeColor="text1"/>
                <w:vertAlign w:val="superscript"/>
              </w:rPr>
              <w:t>2.000</w:t>
            </w:r>
          </w:p>
        </w:tc>
        <w:tc>
          <w:tcPr>
            <w:tcW w:w="1417" w:type="dxa"/>
            <w:vAlign w:val="center"/>
          </w:tcPr>
          <w:p w14:paraId="138AC9E4" w14:textId="6705AADB" w:rsidR="000E77F0" w:rsidRPr="00CE23BD" w:rsidRDefault="000E77F0" w:rsidP="00380A30">
            <w:pPr>
              <w:spacing w:line="240" w:lineRule="auto"/>
              <w:ind w:left="0" w:hanging="2"/>
              <w:jc w:val="center"/>
              <w:rPr>
                <w:bCs/>
                <w:color w:val="000000" w:themeColor="text1"/>
                <w:vertAlign w:val="superscript"/>
              </w:rPr>
            </w:pPr>
            <w:r w:rsidRPr="00CE23BD">
              <w:rPr>
                <w:bCs/>
                <w:color w:val="000000" w:themeColor="text1"/>
                <w:vertAlign w:val="superscript"/>
              </w:rPr>
              <w:t xml:space="preserve">R$ </w:t>
            </w:r>
            <w:r w:rsidR="002F2B2B" w:rsidRPr="00CE23BD">
              <w:rPr>
                <w:bCs/>
                <w:color w:val="000000" w:themeColor="text1"/>
                <w:vertAlign w:val="superscript"/>
              </w:rPr>
              <w:t>25,68</w:t>
            </w:r>
          </w:p>
        </w:tc>
        <w:tc>
          <w:tcPr>
            <w:tcW w:w="1274" w:type="dxa"/>
            <w:vAlign w:val="center"/>
          </w:tcPr>
          <w:p w14:paraId="4E6FFA3B" w14:textId="2A9CD458" w:rsidR="000E77F0" w:rsidRPr="00CE23BD" w:rsidRDefault="000E77F0" w:rsidP="002F2B2B">
            <w:pPr>
              <w:spacing w:line="240" w:lineRule="auto"/>
              <w:ind w:left="0" w:hanging="2"/>
              <w:jc w:val="center"/>
              <w:rPr>
                <w:bCs/>
                <w:color w:val="000000" w:themeColor="text1"/>
                <w:vertAlign w:val="superscript"/>
              </w:rPr>
            </w:pPr>
            <w:r w:rsidRPr="00CE23BD">
              <w:rPr>
                <w:bCs/>
                <w:color w:val="000000" w:themeColor="text1"/>
                <w:vertAlign w:val="superscript"/>
              </w:rPr>
              <w:t>R</w:t>
            </w:r>
            <w:r w:rsidR="003374A1" w:rsidRPr="00CE23BD">
              <w:rPr>
                <w:bCs/>
                <w:color w:val="000000" w:themeColor="text1"/>
                <w:vertAlign w:val="superscript"/>
              </w:rPr>
              <w:t>$</w:t>
            </w:r>
            <w:r w:rsidR="002F2B2B" w:rsidRPr="00CE23BD">
              <w:rPr>
                <w:bCs/>
                <w:color w:val="000000" w:themeColor="text1"/>
                <w:vertAlign w:val="superscript"/>
              </w:rPr>
              <w:t>51.360,00</w:t>
            </w:r>
          </w:p>
        </w:tc>
      </w:tr>
      <w:tr w:rsidR="000E77F0" w:rsidRPr="00CE23BD" w14:paraId="68F97B37" w14:textId="77777777" w:rsidTr="00380A30">
        <w:trPr>
          <w:trHeight w:val="554"/>
          <w:jc w:val="center"/>
        </w:trPr>
        <w:tc>
          <w:tcPr>
            <w:tcW w:w="709" w:type="dxa"/>
            <w:noWrap/>
            <w:vAlign w:val="center"/>
          </w:tcPr>
          <w:p w14:paraId="73DB2DA8" w14:textId="77777777" w:rsidR="000E77F0" w:rsidRPr="00CE23BD" w:rsidRDefault="000E77F0" w:rsidP="00380A30">
            <w:pPr>
              <w:spacing w:line="240" w:lineRule="auto"/>
              <w:ind w:left="0" w:hanging="2"/>
              <w:jc w:val="center"/>
              <w:rPr>
                <w:bCs/>
                <w:color w:val="000000" w:themeColor="text1"/>
                <w:sz w:val="20"/>
                <w:szCs w:val="20"/>
                <w:vertAlign w:val="superscript"/>
              </w:rPr>
            </w:pPr>
            <w:r w:rsidRPr="00CE23BD">
              <w:rPr>
                <w:bCs/>
                <w:color w:val="000000" w:themeColor="text1"/>
                <w:sz w:val="20"/>
                <w:szCs w:val="20"/>
                <w:vertAlign w:val="superscript"/>
              </w:rPr>
              <w:t>02</w:t>
            </w:r>
          </w:p>
        </w:tc>
        <w:tc>
          <w:tcPr>
            <w:tcW w:w="3258" w:type="dxa"/>
            <w:noWrap/>
            <w:vAlign w:val="center"/>
          </w:tcPr>
          <w:p w14:paraId="3A737A2C" w14:textId="6DE9EB46" w:rsidR="000E77F0" w:rsidRPr="00CE23BD" w:rsidRDefault="000E77F0" w:rsidP="002F2B2B">
            <w:pPr>
              <w:spacing w:line="240" w:lineRule="auto"/>
              <w:ind w:left="0" w:hanging="2"/>
              <w:jc w:val="center"/>
              <w:rPr>
                <w:color w:val="000000" w:themeColor="text1"/>
                <w:sz w:val="18"/>
                <w:szCs w:val="18"/>
                <w:vertAlign w:val="superscript"/>
              </w:rPr>
            </w:pPr>
            <w:r w:rsidRPr="00CE23BD">
              <w:rPr>
                <w:sz w:val="18"/>
                <w:szCs w:val="18"/>
              </w:rPr>
              <w:t xml:space="preserve">REFEIÇÃO TIPO </w:t>
            </w:r>
            <w:r w:rsidR="002F2B2B" w:rsidRPr="00CE23BD">
              <w:rPr>
                <w:sz w:val="18"/>
                <w:szCs w:val="18"/>
              </w:rPr>
              <w:t>BUFFET LIVRE</w:t>
            </w:r>
          </w:p>
        </w:tc>
        <w:tc>
          <w:tcPr>
            <w:tcW w:w="1133" w:type="dxa"/>
            <w:vAlign w:val="center"/>
          </w:tcPr>
          <w:p w14:paraId="7B22B270" w14:textId="3495ECB6" w:rsidR="000E77F0" w:rsidRPr="00CE23BD" w:rsidRDefault="00BB2A2A" w:rsidP="00380A30">
            <w:pPr>
              <w:spacing w:line="240" w:lineRule="auto"/>
              <w:ind w:left="0" w:hanging="2"/>
              <w:jc w:val="center"/>
              <w:rPr>
                <w:bCs/>
                <w:color w:val="000000" w:themeColor="text1"/>
                <w:vertAlign w:val="superscript"/>
              </w:rPr>
            </w:pPr>
            <w:r w:rsidRPr="00CE23BD">
              <w:rPr>
                <w:bCs/>
                <w:color w:val="000000" w:themeColor="text1"/>
                <w:vertAlign w:val="superscript"/>
              </w:rPr>
              <w:t>3697</w:t>
            </w:r>
          </w:p>
        </w:tc>
        <w:tc>
          <w:tcPr>
            <w:tcW w:w="993" w:type="dxa"/>
            <w:vAlign w:val="center"/>
          </w:tcPr>
          <w:p w14:paraId="7D246553" w14:textId="77777777" w:rsidR="000E77F0" w:rsidRPr="00CE23BD" w:rsidRDefault="000E77F0" w:rsidP="00380A30">
            <w:pPr>
              <w:spacing w:line="240" w:lineRule="auto"/>
              <w:ind w:left="0" w:hanging="2"/>
              <w:jc w:val="center"/>
              <w:rPr>
                <w:bCs/>
                <w:color w:val="000000" w:themeColor="text1"/>
                <w:vertAlign w:val="superscript"/>
              </w:rPr>
            </w:pPr>
            <w:r w:rsidRPr="00CE23BD">
              <w:rPr>
                <w:bCs/>
                <w:color w:val="000000" w:themeColor="text1"/>
                <w:vertAlign w:val="superscript"/>
              </w:rPr>
              <w:t>UND</w:t>
            </w:r>
          </w:p>
        </w:tc>
        <w:tc>
          <w:tcPr>
            <w:tcW w:w="850" w:type="dxa"/>
            <w:vAlign w:val="center"/>
          </w:tcPr>
          <w:p w14:paraId="78501E0E" w14:textId="4355A552" w:rsidR="000E77F0" w:rsidRPr="00CE23BD" w:rsidRDefault="002F2B2B" w:rsidP="00380A30">
            <w:pPr>
              <w:spacing w:line="240" w:lineRule="auto"/>
              <w:ind w:left="0" w:hanging="2"/>
              <w:jc w:val="center"/>
              <w:rPr>
                <w:bCs/>
                <w:color w:val="000000" w:themeColor="text1"/>
                <w:vertAlign w:val="superscript"/>
              </w:rPr>
            </w:pPr>
            <w:r w:rsidRPr="00CE23BD">
              <w:rPr>
                <w:bCs/>
                <w:color w:val="000000" w:themeColor="text1"/>
                <w:vertAlign w:val="superscript"/>
              </w:rPr>
              <w:t>6</w:t>
            </w:r>
            <w:r w:rsidR="000E77F0" w:rsidRPr="00CE23BD">
              <w:rPr>
                <w:bCs/>
                <w:color w:val="000000" w:themeColor="text1"/>
                <w:vertAlign w:val="superscript"/>
              </w:rPr>
              <w:t>00</w:t>
            </w:r>
          </w:p>
        </w:tc>
        <w:tc>
          <w:tcPr>
            <w:tcW w:w="1417" w:type="dxa"/>
            <w:vAlign w:val="center"/>
          </w:tcPr>
          <w:p w14:paraId="349DF77F" w14:textId="731DADE9" w:rsidR="000E77F0" w:rsidRPr="00CE23BD" w:rsidRDefault="00661147" w:rsidP="00380A30">
            <w:pPr>
              <w:spacing w:line="240" w:lineRule="auto"/>
              <w:ind w:left="0" w:hanging="2"/>
              <w:jc w:val="center"/>
              <w:rPr>
                <w:bCs/>
                <w:color w:val="000000" w:themeColor="text1"/>
                <w:vertAlign w:val="superscript"/>
              </w:rPr>
            </w:pPr>
            <w:r w:rsidRPr="00CE23BD">
              <w:rPr>
                <w:bCs/>
                <w:color w:val="000000" w:themeColor="text1"/>
                <w:vertAlign w:val="superscript"/>
              </w:rPr>
              <w:t>R$ 40,85</w:t>
            </w:r>
          </w:p>
        </w:tc>
        <w:tc>
          <w:tcPr>
            <w:tcW w:w="1274" w:type="dxa"/>
            <w:vAlign w:val="center"/>
          </w:tcPr>
          <w:p w14:paraId="2B2C9915" w14:textId="733DD145" w:rsidR="000E77F0" w:rsidRPr="00CE23BD" w:rsidRDefault="00661147" w:rsidP="00380A30">
            <w:pPr>
              <w:spacing w:line="240" w:lineRule="auto"/>
              <w:ind w:left="0" w:hanging="2"/>
              <w:jc w:val="center"/>
              <w:rPr>
                <w:bCs/>
                <w:color w:val="000000" w:themeColor="text1"/>
                <w:vertAlign w:val="superscript"/>
              </w:rPr>
            </w:pPr>
            <w:r w:rsidRPr="00CE23BD">
              <w:rPr>
                <w:bCs/>
                <w:color w:val="000000" w:themeColor="text1"/>
                <w:vertAlign w:val="superscript"/>
              </w:rPr>
              <w:t>R$24.510,00</w:t>
            </w:r>
          </w:p>
        </w:tc>
      </w:tr>
    </w:tbl>
    <w:p w14:paraId="37F8BDBC" w14:textId="77777777" w:rsidR="005A1D7B" w:rsidRPr="00CE23BD" w:rsidRDefault="005A1D7B" w:rsidP="008618D9">
      <w:pPr>
        <w:spacing w:line="360" w:lineRule="auto"/>
        <w:ind w:leftChars="0" w:left="0" w:firstLineChars="0" w:firstLine="0"/>
        <w:jc w:val="both"/>
        <w:rPr>
          <w:rFonts w:eastAsia="Merriweather"/>
        </w:rPr>
      </w:pPr>
    </w:p>
    <w:p w14:paraId="5C939A14" w14:textId="77777777" w:rsidR="002A694A" w:rsidRPr="00CE23BD" w:rsidRDefault="000B0F00" w:rsidP="008618D9">
      <w:pPr>
        <w:spacing w:line="360" w:lineRule="auto"/>
        <w:ind w:leftChars="0" w:left="0" w:firstLineChars="0" w:firstLine="0"/>
        <w:jc w:val="both"/>
        <w:rPr>
          <w:rFonts w:eastAsia="Merriweather"/>
          <w:sz w:val="16"/>
          <w:szCs w:val="16"/>
        </w:rPr>
      </w:pPr>
      <w:r w:rsidRPr="00CE23BD">
        <w:rPr>
          <w:rFonts w:eastAsia="Merriweather"/>
        </w:rPr>
        <w:t>1.2.</w:t>
      </w:r>
      <w:r w:rsidRPr="00CE23BD">
        <w:rPr>
          <w:rFonts w:eastAsia="Merriweather"/>
          <w:sz w:val="14"/>
          <w:szCs w:val="14"/>
        </w:rPr>
        <w:t xml:space="preserve"> </w:t>
      </w:r>
      <w:r w:rsidRPr="00CE23BD">
        <w:rPr>
          <w:rFonts w:eastAsia="Merriweather"/>
        </w:rPr>
        <w:t>O objeto desta contratação não se enquadra como sendo de bem de luxo, conforme artigo 384 e seguintes do Decreto nº 3.537, de 09 de maio de 2023.</w:t>
      </w:r>
    </w:p>
    <w:p w14:paraId="258AE7BB" w14:textId="77777777" w:rsidR="002A694A" w:rsidRPr="00CE23BD" w:rsidRDefault="000B0F00" w:rsidP="00D24933">
      <w:pPr>
        <w:spacing w:line="360" w:lineRule="auto"/>
        <w:ind w:left="0" w:hanging="2"/>
        <w:jc w:val="both"/>
        <w:rPr>
          <w:rFonts w:eastAsia="Merriweather"/>
          <w:sz w:val="16"/>
          <w:szCs w:val="16"/>
        </w:rPr>
      </w:pPr>
      <w:r w:rsidRPr="00CE23BD">
        <w:rPr>
          <w:rFonts w:eastAsia="Merriweather"/>
        </w:rPr>
        <w:lastRenderedPageBreak/>
        <w:t>1.3.</w:t>
      </w:r>
      <w:r w:rsidRPr="00CE23BD">
        <w:rPr>
          <w:rFonts w:eastAsia="Merriweather"/>
          <w:sz w:val="14"/>
          <w:szCs w:val="14"/>
        </w:rPr>
        <w:t xml:space="preserve"> </w:t>
      </w:r>
      <w:r w:rsidRPr="00CE23BD">
        <w:rPr>
          <w:rFonts w:eastAsia="Merriweather"/>
        </w:rPr>
        <w:t>Os bens objeto desta contratação são caracterizados como comuns, conforme justificativa constante do Estudo Técnico Preliminar.</w:t>
      </w:r>
      <w:r w:rsidRPr="00CE23BD">
        <w:rPr>
          <w:rFonts w:eastAsia="Merriweather"/>
          <w:sz w:val="16"/>
          <w:szCs w:val="16"/>
        </w:rPr>
        <w:t xml:space="preserve"> </w:t>
      </w:r>
    </w:p>
    <w:p w14:paraId="5CE8AB14" w14:textId="77777777" w:rsidR="002A694A" w:rsidRPr="00CE23BD" w:rsidRDefault="000B0F00" w:rsidP="00D24933">
      <w:pPr>
        <w:spacing w:line="360" w:lineRule="auto"/>
        <w:ind w:left="0" w:hanging="2"/>
        <w:jc w:val="both"/>
        <w:rPr>
          <w:rFonts w:eastAsia="Merriweather"/>
        </w:rPr>
      </w:pPr>
      <w:r w:rsidRPr="00CE23BD">
        <w:rPr>
          <w:rFonts w:eastAsia="Merriweather"/>
        </w:rPr>
        <w:t>1.4.</w:t>
      </w:r>
      <w:r w:rsidRPr="00CE23BD">
        <w:rPr>
          <w:rFonts w:eastAsia="Merriweather"/>
          <w:sz w:val="14"/>
          <w:szCs w:val="14"/>
        </w:rPr>
        <w:t xml:space="preserve"> </w:t>
      </w:r>
      <w:r w:rsidRPr="00CE23BD">
        <w:rPr>
          <w:rFonts w:eastAsia="Merriweather"/>
        </w:rPr>
        <w:t xml:space="preserve">O prazo de vigência da contratação é de </w:t>
      </w:r>
      <w:r w:rsidR="00DE5CB3" w:rsidRPr="00CE23BD">
        <w:rPr>
          <w:rFonts w:eastAsia="Merriweather"/>
        </w:rPr>
        <w:t>365 (trezentos e sessenta e cinco)</w:t>
      </w:r>
      <w:r w:rsidR="0090747F" w:rsidRPr="00CE23BD">
        <w:rPr>
          <w:rFonts w:eastAsia="Merriweather"/>
        </w:rPr>
        <w:t xml:space="preserve"> </w:t>
      </w:r>
      <w:r w:rsidR="00DE5CB3" w:rsidRPr="00CE23BD">
        <w:rPr>
          <w:rFonts w:eastAsia="Merriweather"/>
        </w:rPr>
        <w:t>dias</w:t>
      </w:r>
      <w:r w:rsidR="008618D9" w:rsidRPr="00CE23BD">
        <w:rPr>
          <w:rFonts w:eastAsia="Merriweather"/>
        </w:rPr>
        <w:t xml:space="preserve"> </w:t>
      </w:r>
      <w:r w:rsidR="00F864F4" w:rsidRPr="00CE23BD">
        <w:rPr>
          <w:rFonts w:eastAsia="Merriweather"/>
        </w:rPr>
        <w:t>contados da</w:t>
      </w:r>
      <w:r w:rsidRPr="00CE23BD">
        <w:rPr>
          <w:rFonts w:eastAsia="Merriweather"/>
        </w:rPr>
        <w:t xml:space="preserve"> </w:t>
      </w:r>
      <w:r w:rsidR="00101D1D" w:rsidRPr="00CE23BD">
        <w:rPr>
          <w:rFonts w:eastAsia="Merriweather"/>
        </w:rPr>
        <w:t xml:space="preserve">assinatura do contrato </w:t>
      </w:r>
      <w:r w:rsidRPr="00CE23BD">
        <w:rPr>
          <w:rFonts w:eastAsia="Merriweather"/>
        </w:rPr>
        <w:t>na forma do artigo 404 do</w:t>
      </w:r>
      <w:r w:rsidRPr="00CE23BD">
        <w:rPr>
          <w:rFonts w:eastAsia="Merriweather"/>
          <w:color w:val="FF0000"/>
        </w:rPr>
        <w:t xml:space="preserve"> </w:t>
      </w:r>
      <w:r w:rsidRPr="00CE23BD">
        <w:rPr>
          <w:rFonts w:eastAsia="Merriweather"/>
        </w:rPr>
        <w:t>Decreto nº 3.537, de 09 de maio de 2023.</w:t>
      </w:r>
    </w:p>
    <w:p w14:paraId="17B0F896" w14:textId="083F8EEE" w:rsidR="00DE5CB3" w:rsidRPr="00CE23BD" w:rsidRDefault="00101D1D" w:rsidP="000E77F0">
      <w:pPr>
        <w:spacing w:line="360" w:lineRule="auto"/>
        <w:ind w:left="0" w:hanging="2"/>
        <w:jc w:val="both"/>
        <w:rPr>
          <w:rFonts w:eastAsia="Merriweather"/>
        </w:rPr>
      </w:pPr>
      <w:r w:rsidRPr="00CE23BD">
        <w:rPr>
          <w:rFonts w:eastAsia="Merriweather"/>
        </w:rPr>
        <w:t>1.5</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O contrato oferece maior detalhamento das regras que serão aplicadas em relação à vigência da contratação.</w:t>
      </w:r>
    </w:p>
    <w:p w14:paraId="7B3D5BB2" w14:textId="77777777" w:rsidR="002A694A" w:rsidRPr="00CE23BD" w:rsidRDefault="000B0F00" w:rsidP="008618D9">
      <w:pPr>
        <w:spacing w:line="360" w:lineRule="auto"/>
        <w:ind w:leftChars="0" w:left="0" w:firstLineChars="0" w:firstLine="0"/>
        <w:jc w:val="both"/>
        <w:rPr>
          <w:rFonts w:eastAsia="Merriweather"/>
          <w:b/>
          <w:color w:val="FF0000"/>
        </w:rPr>
      </w:pPr>
      <w:r w:rsidRPr="00CE23BD">
        <w:rPr>
          <w:rFonts w:eastAsia="Merriweather"/>
          <w:b/>
        </w:rPr>
        <w:t>2.</w:t>
      </w:r>
      <w:r w:rsidRPr="00CE23BD">
        <w:rPr>
          <w:rFonts w:eastAsia="Merriweather"/>
          <w:b/>
          <w:sz w:val="14"/>
          <w:szCs w:val="14"/>
        </w:rPr>
        <w:t xml:space="preserve"> </w:t>
      </w:r>
      <w:r w:rsidRPr="00CE23BD">
        <w:rPr>
          <w:rFonts w:eastAsia="Merriweather"/>
          <w:b/>
        </w:rPr>
        <w:t>FUNDAMENTAÇÃO E DESCRIÇÃO DA NECESSIDADE DA CONTRATAÇÃO</w:t>
      </w:r>
    </w:p>
    <w:p w14:paraId="7BF3A742" w14:textId="77777777" w:rsidR="002A694A" w:rsidRPr="00CE23BD" w:rsidRDefault="000B0F00" w:rsidP="00D24933">
      <w:pPr>
        <w:spacing w:line="360" w:lineRule="auto"/>
        <w:ind w:left="0" w:hanging="2"/>
        <w:jc w:val="both"/>
        <w:rPr>
          <w:rFonts w:eastAsia="Merriweather"/>
        </w:rPr>
      </w:pPr>
      <w:r w:rsidRPr="00CE23BD">
        <w:rPr>
          <w:rFonts w:eastAsia="Merriweather"/>
        </w:rPr>
        <w:t>2.1.</w:t>
      </w:r>
      <w:r w:rsidRPr="00CE23BD">
        <w:rPr>
          <w:rFonts w:eastAsia="Merriweather"/>
          <w:sz w:val="14"/>
          <w:szCs w:val="14"/>
        </w:rPr>
        <w:t xml:space="preserve"> </w:t>
      </w:r>
      <w:r w:rsidRPr="00CE23BD">
        <w:rPr>
          <w:rFonts w:eastAsia="Merriweather"/>
        </w:rPr>
        <w:t>A Fundamentação da Contratação e de seus quantitativos encontra-se pormenorizada em Tópico específico dos Estudos Técnicos Preliminares, apêndice deste Termo de Referência.</w:t>
      </w:r>
      <w:r w:rsidR="00214717" w:rsidRPr="00CE23BD">
        <w:rPr>
          <w:rFonts w:eastAsia="Merriweather"/>
        </w:rPr>
        <w:t xml:space="preserve"> </w:t>
      </w:r>
    </w:p>
    <w:p w14:paraId="3F03C803" w14:textId="509AB957" w:rsidR="000E77F0" w:rsidRPr="00CE23BD" w:rsidRDefault="000E77F0" w:rsidP="000E77F0">
      <w:pPr>
        <w:suppressAutoHyphens w:val="0"/>
        <w:autoSpaceDE w:val="0"/>
        <w:autoSpaceDN w:val="0"/>
        <w:adjustRightInd w:val="0"/>
        <w:spacing w:line="360" w:lineRule="auto"/>
        <w:ind w:leftChars="0" w:left="0" w:firstLineChars="0" w:firstLine="0"/>
        <w:jc w:val="both"/>
        <w:textDirection w:val="lrTb"/>
        <w:textAlignment w:val="auto"/>
        <w:outlineLvl w:val="9"/>
      </w:pPr>
      <w:r w:rsidRPr="00CE23BD">
        <w:t xml:space="preserve">2.2 A aquisição se faz necessária para atender os servidores públicos que fazem atividades externas, e servidores que trabalham fora da cede do município e reuniões com autoridades dos poderes em buscas de melhorias e recursos para o município. </w:t>
      </w:r>
    </w:p>
    <w:p w14:paraId="0F1CE86B" w14:textId="34D415DC" w:rsidR="000E77F0" w:rsidRPr="00CE23BD" w:rsidRDefault="000E77F0" w:rsidP="000E77F0">
      <w:pPr>
        <w:pStyle w:val="Corpodetexto"/>
        <w:spacing w:line="360" w:lineRule="auto"/>
        <w:ind w:leftChars="0" w:left="0" w:firstLineChars="0" w:firstLine="0"/>
        <w:jc w:val="both"/>
      </w:pPr>
      <w:r w:rsidRPr="00CE23BD">
        <w:t>2.3. Sendo assim, o objeto ora pre</w:t>
      </w:r>
      <w:r w:rsidR="00FA292D" w:rsidRPr="00CE23BD">
        <w:t xml:space="preserve">tendido é de suma importância: </w:t>
      </w:r>
      <w:r w:rsidRPr="00CE23BD">
        <w:t xml:space="preserve">Considerando a necessidade de alimentação de equipe de servidores da Administração municipal que realiza a manutenção de estradas rurais, pontes, praças, </w:t>
      </w:r>
      <w:proofErr w:type="spellStart"/>
      <w:r w:rsidRPr="00CE23BD">
        <w:t>etc</w:t>
      </w:r>
      <w:proofErr w:type="spellEnd"/>
      <w:r w:rsidRPr="00CE23BD">
        <w:t>, distantes do perímetro urbano, e o fato de que muitas vezes o deslocamento desses servidores até suas residências se tornar impossível ou dificultoso no horário de intervalo de almoço, tendo em vista que eventualmente executam trabalhos de recuperação e manutenção de estradas vicinais no interior do município.</w:t>
      </w:r>
    </w:p>
    <w:p w14:paraId="08077E01" w14:textId="764688EA" w:rsidR="000E77F0" w:rsidRPr="00CE23BD" w:rsidRDefault="00661147" w:rsidP="000E77F0">
      <w:pPr>
        <w:pStyle w:val="Corpodetexto"/>
        <w:spacing w:line="360" w:lineRule="auto"/>
        <w:ind w:leftChars="0" w:left="0" w:firstLineChars="0" w:firstLine="0"/>
        <w:jc w:val="both"/>
      </w:pPr>
      <w:r w:rsidRPr="00CE23BD">
        <w:t>2.4</w:t>
      </w:r>
      <w:r w:rsidR="000E77F0" w:rsidRPr="00CE23BD">
        <w:t>. Considerando a necessidade de proporcionar o fornecimento e refeições, em alguns casos, aos colaboradores que ficarem em tempo integral na repartição, em prol do bom andamento dos serviços realizados pela Administração, visando o desenvolvimento de suas atividades fins, em atendimento ao interesse público.</w:t>
      </w:r>
    </w:p>
    <w:p w14:paraId="4D5280B6" w14:textId="02112A07" w:rsidR="003514E6" w:rsidRPr="00CE23BD" w:rsidRDefault="00661147" w:rsidP="003514E6">
      <w:pPr>
        <w:pStyle w:val="Corpodetexto"/>
        <w:spacing w:line="360" w:lineRule="auto"/>
        <w:ind w:leftChars="0" w:left="0" w:firstLineChars="0" w:firstLine="0"/>
        <w:jc w:val="both"/>
      </w:pPr>
      <w:r w:rsidRPr="00CE23BD">
        <w:t>2.5</w:t>
      </w:r>
      <w:r w:rsidR="000E77F0" w:rsidRPr="00CE23BD">
        <w:t>. Considerando a eventual necessidade de fornecer alimentação a diversas Secretarias em virtude de trabalhos realizados em horário especial, bem como atender demanda nos eventos realizados pela Prefeitura ou uma de suas Secretarias no decorrer do exercício, tais como calendário de atividades esportivas, campanhas de conscientização, cursos, palestras, seminários voltados para a área da saúde, capacitações na área da educação, dentre outros eventos de interesse desta municipalidade.</w:t>
      </w:r>
    </w:p>
    <w:p w14:paraId="684E5A75" w14:textId="46964F6D" w:rsidR="008504CE" w:rsidRPr="00CE23BD" w:rsidRDefault="000E77F0" w:rsidP="003514E6">
      <w:pPr>
        <w:pStyle w:val="Corpodetexto"/>
        <w:spacing w:line="360" w:lineRule="auto"/>
        <w:ind w:leftChars="0" w:left="0" w:firstLineChars="0" w:firstLine="0"/>
        <w:jc w:val="both"/>
      </w:pPr>
      <w:r w:rsidRPr="00CE23BD">
        <w:rPr>
          <w:rFonts w:eastAsia="Merriweather"/>
        </w:rPr>
        <w:t>2.</w:t>
      </w:r>
      <w:r w:rsidR="00661147" w:rsidRPr="00CE23BD">
        <w:rPr>
          <w:rFonts w:eastAsia="Merriweather"/>
        </w:rPr>
        <w:t>6</w:t>
      </w:r>
      <w:r w:rsidR="00455F4E" w:rsidRPr="00CE23BD">
        <w:rPr>
          <w:rFonts w:eastAsia="Merriweather"/>
        </w:rPr>
        <w:t xml:space="preserve"> O objeto da contratação está previsto no Plano de Contratações Anual </w:t>
      </w:r>
      <w:r w:rsidR="00661147" w:rsidRPr="00CE23BD">
        <w:rPr>
          <w:rFonts w:eastAsia="Merriweather"/>
        </w:rPr>
        <w:t>2026</w:t>
      </w:r>
      <w:r w:rsidR="00287CE5" w:rsidRPr="00CE23BD">
        <w:rPr>
          <w:rFonts w:eastAsia="Merriweather"/>
        </w:rPr>
        <w:t xml:space="preserve">, Itens: </w:t>
      </w:r>
      <w:r w:rsidR="00287CE5" w:rsidRPr="00CE23BD">
        <w:t>ADM0202; ADM0258; SG0048; SAP0086</w:t>
      </w:r>
      <w:r w:rsidR="00455F4E" w:rsidRPr="00CE23BD">
        <w:t>,</w:t>
      </w:r>
      <w:r w:rsidR="00287CE5" w:rsidRPr="00CE23BD">
        <w:rPr>
          <w:rFonts w:eastAsia="Merriweather"/>
        </w:rPr>
        <w:t xml:space="preserve"> conforme Primeira </w:t>
      </w:r>
      <w:r w:rsidR="00455F4E" w:rsidRPr="00CE23BD">
        <w:rPr>
          <w:rFonts w:eastAsia="Merriweather"/>
        </w:rPr>
        <w:t>Alteração</w:t>
      </w:r>
      <w:r w:rsidR="00287CE5" w:rsidRPr="00CE23BD">
        <w:rPr>
          <w:rFonts w:eastAsia="Merriweather"/>
        </w:rPr>
        <w:t xml:space="preserve"> 2026</w:t>
      </w:r>
      <w:r w:rsidR="00455F4E" w:rsidRPr="00CE23BD">
        <w:rPr>
          <w:rFonts w:eastAsia="Merriweather"/>
        </w:rPr>
        <w:t xml:space="preserve"> publicada no </w:t>
      </w:r>
      <w:r w:rsidR="00287CE5" w:rsidRPr="00CE23BD">
        <w:rPr>
          <w:rFonts w:eastAsia="Merriweather"/>
        </w:rPr>
        <w:t>Portal da Transparência</w:t>
      </w:r>
      <w:r w:rsidR="00455F4E" w:rsidRPr="00CE23BD">
        <w:rPr>
          <w:rFonts w:eastAsia="Merriweather"/>
        </w:rPr>
        <w:t xml:space="preserve"> do </w:t>
      </w:r>
      <w:r w:rsidR="00287CE5" w:rsidRPr="00CE23BD">
        <w:rPr>
          <w:rFonts w:eastAsia="Merriweather"/>
        </w:rPr>
        <w:t>Município de Bandeirantes, em 08 de Janeiro de 2026</w:t>
      </w:r>
      <w:r w:rsidR="00455F4E" w:rsidRPr="00CE23BD">
        <w:rPr>
          <w:rFonts w:eastAsia="Merriweather"/>
        </w:rPr>
        <w:t xml:space="preserve">. Podendo ser acesso no sitio eletrônico: </w:t>
      </w:r>
      <w:r w:rsidR="00287CE5" w:rsidRPr="00CE23BD">
        <w:rPr>
          <w:rFonts w:eastAsia="Merriweather"/>
        </w:rPr>
        <w:t>https://transparencia.betha.cloud/#/FQBBGMfStGZGCce_0R6edA==/consulta/61525</w:t>
      </w:r>
    </w:p>
    <w:p w14:paraId="20F12DD2" w14:textId="77777777" w:rsidR="002A694A" w:rsidRPr="00CE23BD" w:rsidRDefault="000B0F00" w:rsidP="00D24933">
      <w:pPr>
        <w:spacing w:line="360" w:lineRule="auto"/>
        <w:ind w:left="0" w:hanging="2"/>
        <w:jc w:val="both"/>
        <w:rPr>
          <w:rFonts w:eastAsia="Merriweather"/>
          <w:b/>
        </w:rPr>
      </w:pPr>
      <w:r w:rsidRPr="00CE23BD">
        <w:rPr>
          <w:rFonts w:eastAsia="Merriweather"/>
          <w:b/>
        </w:rPr>
        <w:lastRenderedPageBreak/>
        <w:t>3.</w:t>
      </w:r>
      <w:r w:rsidRPr="00CE23BD">
        <w:rPr>
          <w:rFonts w:eastAsia="Merriweather"/>
          <w:b/>
          <w:sz w:val="14"/>
          <w:szCs w:val="14"/>
        </w:rPr>
        <w:t xml:space="preserve"> </w:t>
      </w:r>
      <w:r w:rsidRPr="00CE23BD">
        <w:rPr>
          <w:rFonts w:eastAsia="Merriweather"/>
          <w:b/>
        </w:rPr>
        <w:t>DESCRIÇÃO DA SOLUÇÃO COMO UM TODO CONSIDERADO O CICLO DE VIDA DO OBJETO E ESPECIFICAÇÃO DO PRODUTO</w:t>
      </w:r>
    </w:p>
    <w:p w14:paraId="5F7799AB" w14:textId="77777777" w:rsidR="002A694A" w:rsidRPr="00CE23BD" w:rsidRDefault="000B0F00" w:rsidP="00D24933">
      <w:pPr>
        <w:spacing w:line="360" w:lineRule="auto"/>
        <w:ind w:left="0" w:hanging="2"/>
        <w:jc w:val="both"/>
        <w:rPr>
          <w:rFonts w:eastAsia="Merriweather"/>
        </w:rPr>
      </w:pPr>
      <w:r w:rsidRPr="00CE23BD">
        <w:rPr>
          <w:rFonts w:eastAsia="Merriweather"/>
        </w:rPr>
        <w:t>3.1.</w:t>
      </w:r>
      <w:r w:rsidRPr="00CE23BD">
        <w:rPr>
          <w:rFonts w:eastAsia="Merriweather"/>
          <w:sz w:val="14"/>
          <w:szCs w:val="14"/>
        </w:rPr>
        <w:t xml:space="preserve"> </w:t>
      </w:r>
      <w:r w:rsidRPr="00CE23BD">
        <w:rPr>
          <w:rFonts w:eastAsia="Merriweather"/>
        </w:rPr>
        <w:t>A descrição da solução como um todo encontra-se pormenorizada em tópico específico dos Estudos Técnicos Preliminares, apêndice deste Termo de Referência.</w:t>
      </w:r>
    </w:p>
    <w:p w14:paraId="0A4F20CC" w14:textId="77777777" w:rsidR="00FB153A" w:rsidRPr="00CE23BD" w:rsidRDefault="00FB153A" w:rsidP="00FB153A">
      <w:pPr>
        <w:spacing w:line="360" w:lineRule="auto"/>
        <w:ind w:left="0" w:hanging="2"/>
        <w:jc w:val="both"/>
        <w:rPr>
          <w:rFonts w:eastAsia="Merriweather"/>
        </w:rPr>
      </w:pPr>
      <w:r w:rsidRPr="00CE23BD">
        <w:rPr>
          <w:rFonts w:eastAsia="Merriweather"/>
        </w:rPr>
        <w:t>3.2. NATUREZA DO SERVIÇO:  Material para Consumo</w:t>
      </w:r>
    </w:p>
    <w:p w14:paraId="18A9E643" w14:textId="77777777" w:rsidR="00FB153A" w:rsidRPr="00CE23BD" w:rsidRDefault="00FB153A" w:rsidP="00FB153A">
      <w:pPr>
        <w:spacing w:line="360" w:lineRule="auto"/>
        <w:ind w:left="0" w:hanging="2"/>
        <w:jc w:val="both"/>
        <w:rPr>
          <w:rFonts w:eastAsia="Merriweather"/>
        </w:rPr>
      </w:pPr>
      <w:r w:rsidRPr="00CE23BD">
        <w:rPr>
          <w:rFonts w:eastAsia="Merriweather"/>
        </w:rPr>
        <w:t>3.3. LEGISLAÇÃO APLICAVEL CONTRATAÇÃO: A contratação para a aquisição deverá obedecer, no que couber:</w:t>
      </w:r>
    </w:p>
    <w:p w14:paraId="48F35C00" w14:textId="77777777" w:rsidR="00FB153A" w:rsidRPr="00CE23BD" w:rsidRDefault="00FB153A" w:rsidP="00FB153A">
      <w:pPr>
        <w:spacing w:line="360" w:lineRule="auto"/>
        <w:ind w:left="0" w:hanging="2"/>
        <w:jc w:val="both"/>
        <w:rPr>
          <w:rFonts w:eastAsia="Merriweather"/>
        </w:rPr>
      </w:pPr>
      <w:r w:rsidRPr="00CE23BD">
        <w:rPr>
          <w:rFonts w:eastAsia="Merriweather"/>
        </w:rPr>
        <w:t>3.3.1. Lei 14.133/21, de 01 de abril de 2021 e suas alterações.</w:t>
      </w:r>
    </w:p>
    <w:p w14:paraId="3B1D46AA" w14:textId="77777777" w:rsidR="00FB153A" w:rsidRPr="00CE23BD" w:rsidRDefault="00FB153A" w:rsidP="00FB153A">
      <w:pPr>
        <w:spacing w:line="360" w:lineRule="auto"/>
        <w:ind w:left="0" w:hanging="2"/>
        <w:jc w:val="both"/>
        <w:rPr>
          <w:rFonts w:eastAsia="Merriweather"/>
        </w:rPr>
      </w:pPr>
      <w:r w:rsidRPr="00CE23BD">
        <w:rPr>
          <w:rFonts w:eastAsia="Merriweather"/>
        </w:rPr>
        <w:t>3.3.2. Decreto Municipal nº 3.537/2023.</w:t>
      </w:r>
    </w:p>
    <w:p w14:paraId="6D2CB95A" w14:textId="77777777" w:rsidR="00FB153A" w:rsidRPr="00CE23BD" w:rsidRDefault="00FB153A" w:rsidP="00FB153A">
      <w:pPr>
        <w:spacing w:line="360" w:lineRule="auto"/>
        <w:ind w:left="0" w:hanging="2"/>
        <w:jc w:val="both"/>
        <w:rPr>
          <w:rFonts w:eastAsia="Merriweather"/>
        </w:rPr>
      </w:pPr>
      <w:r w:rsidRPr="00CE23BD">
        <w:rPr>
          <w:rFonts w:eastAsia="Merriweather"/>
        </w:rPr>
        <w:t>3.3.3. Lei nº 8.078, de 1990 - Código de Defesa do Consumidor.</w:t>
      </w:r>
    </w:p>
    <w:p w14:paraId="67CFAA7A" w14:textId="77777777" w:rsidR="00FB153A" w:rsidRPr="00CE23BD" w:rsidRDefault="00FB153A" w:rsidP="00FB153A">
      <w:pPr>
        <w:spacing w:line="360" w:lineRule="auto"/>
        <w:ind w:left="0" w:hanging="2"/>
        <w:jc w:val="both"/>
        <w:rPr>
          <w:rFonts w:eastAsia="Merriweather"/>
        </w:rPr>
      </w:pPr>
      <w:r w:rsidRPr="00CE23BD">
        <w:rPr>
          <w:rFonts w:eastAsia="Merriweather"/>
        </w:rPr>
        <w:t>3.3.4. Lei Complementar nº 123/2006, com alterações da Lei Complementar nº 147/2014.</w:t>
      </w:r>
    </w:p>
    <w:p w14:paraId="24CC0308" w14:textId="77777777" w:rsidR="00FB153A" w:rsidRPr="00CE23BD" w:rsidRDefault="00FB153A" w:rsidP="00FB153A">
      <w:pPr>
        <w:spacing w:line="360" w:lineRule="auto"/>
        <w:ind w:left="0" w:hanging="2"/>
        <w:jc w:val="both"/>
        <w:rPr>
          <w:rFonts w:eastAsia="Merriweather"/>
        </w:rPr>
      </w:pPr>
      <w:r w:rsidRPr="00CE23BD">
        <w:rPr>
          <w:rFonts w:eastAsia="Merriweather"/>
        </w:rPr>
        <w:t xml:space="preserve">3.4. PADROES MINIMOS DE QUALIDADE E DESEMPENHO:  </w:t>
      </w:r>
    </w:p>
    <w:p w14:paraId="3A8E9298" w14:textId="241957DC" w:rsidR="00FF5B47" w:rsidRPr="00CE23BD" w:rsidRDefault="00FF5B47" w:rsidP="00FF5B47">
      <w:pPr>
        <w:spacing w:line="360" w:lineRule="auto"/>
        <w:ind w:leftChars="0" w:firstLineChars="0" w:firstLine="0"/>
        <w:jc w:val="both"/>
      </w:pPr>
      <w:r w:rsidRPr="00CE23BD">
        <w:t xml:space="preserve">3.4.1. Os alimentos deverão ser preparados na cozinha da empresa contratada, utilizando-se matéria prima e insumos de primeira qualidade; admite-se a utilização de alguns alimentos </w:t>
      </w:r>
      <w:proofErr w:type="spellStart"/>
      <w:r w:rsidRPr="00CE23BD">
        <w:t>semi</w:t>
      </w:r>
      <w:proofErr w:type="spellEnd"/>
      <w:r w:rsidRPr="00CE23BD">
        <w:t>- elaborados considerados essenciais ao processo.</w:t>
      </w:r>
    </w:p>
    <w:p w14:paraId="0A9AA36B" w14:textId="0319BE7E" w:rsidR="00FF5B47" w:rsidRPr="00CE23BD" w:rsidRDefault="00FF5B47" w:rsidP="00FF5B47">
      <w:pPr>
        <w:spacing w:line="360" w:lineRule="auto"/>
        <w:ind w:leftChars="0" w:firstLineChars="0" w:firstLine="0"/>
        <w:jc w:val="both"/>
      </w:pPr>
      <w:r w:rsidRPr="00CE23BD">
        <w:t>3.4.2. O transporte das refeições, deverá ser realizado em veículos apropriados da empresa contratada, devidamente higienizado e climatizado e em que estejam acondicionados em recipientes térmicos hermeticamente fechados.</w:t>
      </w:r>
    </w:p>
    <w:p w14:paraId="697BFD4F" w14:textId="4D885D9F" w:rsidR="00FF5B47" w:rsidRPr="00CE23BD" w:rsidRDefault="00FF5B47" w:rsidP="00FF5B47">
      <w:pPr>
        <w:pStyle w:val="Corpodetexto"/>
        <w:spacing w:before="2" w:line="360" w:lineRule="auto"/>
        <w:ind w:left="0" w:hanging="2"/>
        <w:jc w:val="both"/>
      </w:pPr>
      <w:r w:rsidRPr="00CE23BD">
        <w:t>3.4.3 Deverá ser empregado hipoclorito de sódio ou alimento equivalente, para a assepsia das verduras utilizadas no processo de preparo dos alimentos.</w:t>
      </w:r>
    </w:p>
    <w:p w14:paraId="54B1BDCD" w14:textId="0527C4F6" w:rsidR="00FF5B47" w:rsidRPr="00CE23BD" w:rsidRDefault="00FF5B47" w:rsidP="00FF5B47">
      <w:pPr>
        <w:pStyle w:val="Corpodetexto"/>
        <w:spacing w:before="2" w:line="360" w:lineRule="auto"/>
        <w:ind w:left="0" w:hanging="2"/>
        <w:jc w:val="both"/>
      </w:pPr>
      <w:r w:rsidRPr="00CE23BD">
        <w:t>3.4.4 Os alimentos preparados deverão obedecer em todas as fases, as técnicas corretas de culinária, ser saudáveis e adequadamente temperados, respeitando as características próprias dos ingredientes, assim como os diferentes fatores de modificação físico, químico e biológico, no sentido de assegurar a preservação dos nutrientes.</w:t>
      </w:r>
    </w:p>
    <w:p w14:paraId="41CB5636" w14:textId="141085A9" w:rsidR="00FF5B47" w:rsidRPr="00CE23BD" w:rsidRDefault="00FF5B47" w:rsidP="00FF5B47">
      <w:pPr>
        <w:pStyle w:val="Corpodetexto"/>
        <w:spacing w:before="2" w:line="360" w:lineRule="auto"/>
        <w:ind w:left="0" w:hanging="2"/>
        <w:jc w:val="both"/>
      </w:pPr>
      <w:r w:rsidRPr="00CE23BD">
        <w:t>3.4.5. Qualquer tipo de alimento preparado em dias anteriores pela empresa, não poderá ser reutilizado no preparo das refeições a serem servidas.</w:t>
      </w:r>
    </w:p>
    <w:p w14:paraId="30B72F4F" w14:textId="3DE78CE0" w:rsidR="00FF5B47" w:rsidRPr="00CE23BD" w:rsidRDefault="00FF5B47" w:rsidP="00FF5B47">
      <w:pPr>
        <w:pStyle w:val="Corpodetexto"/>
        <w:spacing w:before="2" w:line="360" w:lineRule="auto"/>
        <w:ind w:left="0" w:hanging="2"/>
        <w:jc w:val="both"/>
      </w:pPr>
      <w:r w:rsidRPr="00CE23BD">
        <w:t xml:space="preserve">3.4.6.A empresa deverá observar rigorosamente a legislação sanitária e as normas regulamentares sobre higiene, medicina e segurança do trabalho emanadas dos órgãos públicos competentes. </w:t>
      </w:r>
    </w:p>
    <w:p w14:paraId="7E9EAD6E" w14:textId="594A6D2C" w:rsidR="00FF5B47" w:rsidRPr="00CE23BD" w:rsidRDefault="00FF5B47" w:rsidP="00FF5B47">
      <w:pPr>
        <w:pStyle w:val="Corpodetexto"/>
        <w:spacing w:before="2" w:line="360" w:lineRule="auto"/>
        <w:ind w:left="0" w:hanging="2"/>
        <w:jc w:val="both"/>
      </w:pPr>
      <w:r w:rsidRPr="00CE23BD">
        <w:t xml:space="preserve">3.4.7. A quantidade a ser servida deve estar sempre adequada, conforme a capacidade da embalagem mínima exigida. Os alimentos devem estar harmoniosamente dispostos no recipiente descartável. O </w:t>
      </w:r>
      <w:r w:rsidRPr="00CE23BD">
        <w:lastRenderedPageBreak/>
        <w:t>sabor dos pratos é elemento essencial, não devendo ser excessivamente temperado nem insosso. Os alimentos utilizados devem ser, tanto quanto possível, frescos e naturais.</w:t>
      </w:r>
    </w:p>
    <w:p w14:paraId="5010AF32" w14:textId="77777777" w:rsidR="00FB153A" w:rsidRPr="00CE23BD" w:rsidRDefault="00FB153A" w:rsidP="00FB153A">
      <w:pPr>
        <w:spacing w:line="360" w:lineRule="auto"/>
        <w:ind w:left="0" w:hanging="2"/>
        <w:jc w:val="both"/>
        <w:rPr>
          <w:rFonts w:eastAsia="Merriweather"/>
        </w:rPr>
      </w:pPr>
      <w:r w:rsidRPr="00CE23BD">
        <w:rPr>
          <w:rFonts w:eastAsia="Merriweather"/>
        </w:rPr>
        <w:t>3.5. DA SUBCONTRATAÇÃO: Não será permitida a subcontratação integral e nem parcial do objeto.</w:t>
      </w:r>
    </w:p>
    <w:p w14:paraId="2B1DF86B" w14:textId="77777777" w:rsidR="00FB153A" w:rsidRPr="00CE23BD" w:rsidRDefault="00FB153A" w:rsidP="00FB153A">
      <w:pPr>
        <w:spacing w:line="360" w:lineRule="auto"/>
        <w:ind w:left="0" w:hanging="2"/>
        <w:jc w:val="both"/>
        <w:rPr>
          <w:rFonts w:eastAsia="Merriweather"/>
        </w:rPr>
      </w:pPr>
      <w:r w:rsidRPr="00CE23BD">
        <w:rPr>
          <w:rFonts w:eastAsia="Merriweather"/>
        </w:rPr>
        <w:t xml:space="preserve">3.6. DA PARTICIPAÇÃO DE MEI'S, ME'S OU EPP'S: Nos limites previstos da Lei Complementar nº 123/2006, com alterações da Lei Complementar nº 147/2014, poderão participar MEI'S, </w:t>
      </w:r>
      <w:proofErr w:type="spellStart"/>
      <w:r w:rsidRPr="00CE23BD">
        <w:rPr>
          <w:rFonts w:eastAsia="Merriweather"/>
        </w:rPr>
        <w:t>ME's</w:t>
      </w:r>
      <w:proofErr w:type="spellEnd"/>
      <w:r w:rsidRPr="00CE23BD">
        <w:rPr>
          <w:rFonts w:eastAsia="Merriweather"/>
        </w:rPr>
        <w:t xml:space="preserve"> ou </w:t>
      </w:r>
      <w:proofErr w:type="spellStart"/>
      <w:r w:rsidRPr="00CE23BD">
        <w:rPr>
          <w:rFonts w:eastAsia="Merriweather"/>
        </w:rPr>
        <w:t>EPP's</w:t>
      </w:r>
      <w:proofErr w:type="spellEnd"/>
      <w:r w:rsidRPr="00CE23BD">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37CFDFE3"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7</w:t>
      </w:r>
      <w:r w:rsidRPr="00CE23BD">
        <w:rPr>
          <w:rFonts w:eastAsia="Merriweather"/>
        </w:rPr>
        <w:t>. DOS CRITERIOS DE SUSTENTABILIDADE: Incluir previsão no Termo de Referência de cláusulas que obriguem a contratada a utilizar de práticas sustentáveis, tais como:</w:t>
      </w:r>
    </w:p>
    <w:p w14:paraId="3CCCD817" w14:textId="77777777" w:rsidR="00FB153A" w:rsidRPr="00CE23BD" w:rsidRDefault="00FB153A" w:rsidP="00FB153A">
      <w:pPr>
        <w:spacing w:line="360" w:lineRule="auto"/>
        <w:ind w:left="0" w:hanging="2"/>
        <w:jc w:val="both"/>
        <w:rPr>
          <w:rFonts w:eastAsia="Merriweather"/>
        </w:rPr>
      </w:pPr>
      <w:r w:rsidRPr="00CE23BD">
        <w:rPr>
          <w:rFonts w:eastAsia="Merriweather"/>
        </w:rPr>
        <w:t>a)</w:t>
      </w:r>
      <w:r w:rsidRPr="00CE23BD">
        <w:rPr>
          <w:rFonts w:eastAsia="Merriweather"/>
        </w:rPr>
        <w:tab/>
        <w:t>Dar preferência a envio de documentos na forma digital, a fim de reduzir a impressão de documentos.</w:t>
      </w:r>
    </w:p>
    <w:p w14:paraId="198AAEEB" w14:textId="77777777" w:rsidR="00FB153A" w:rsidRPr="00CE23BD" w:rsidRDefault="00FB153A" w:rsidP="00FB153A">
      <w:pPr>
        <w:spacing w:line="360" w:lineRule="auto"/>
        <w:ind w:left="0" w:hanging="2"/>
        <w:jc w:val="both"/>
        <w:rPr>
          <w:rFonts w:eastAsia="Merriweather"/>
        </w:rPr>
      </w:pPr>
      <w:r w:rsidRPr="00CE23BD">
        <w:rPr>
          <w:rFonts w:eastAsia="Merriweather"/>
        </w:rPr>
        <w:t>b)</w:t>
      </w:r>
      <w:r w:rsidRPr="00CE23BD">
        <w:rPr>
          <w:rFonts w:eastAsia="Merriweather"/>
        </w:rPr>
        <w:tab/>
        <w:t>Em caso de necessidade de envio de documentos à CONTRATANTE, usar preferencialmente a função “duplex” (frente e verso), bem como de papel confeccionado com madeira de origem legal.</w:t>
      </w:r>
    </w:p>
    <w:p w14:paraId="78652890" w14:textId="77777777" w:rsidR="00FB153A" w:rsidRPr="00CE23BD" w:rsidRDefault="00FB153A" w:rsidP="00FB153A">
      <w:pPr>
        <w:spacing w:line="360" w:lineRule="auto"/>
        <w:ind w:left="0" w:hanging="2"/>
        <w:jc w:val="both"/>
        <w:rPr>
          <w:rFonts w:eastAsia="Merriweather"/>
        </w:rPr>
      </w:pPr>
      <w:r w:rsidRPr="00CE23BD">
        <w:rPr>
          <w:rFonts w:eastAsia="Merriweather"/>
        </w:rPr>
        <w:t>c)</w:t>
      </w:r>
      <w:r w:rsidRPr="00CE23BD">
        <w:rPr>
          <w:rFonts w:eastAsia="Merriweather"/>
        </w:rPr>
        <w:tab/>
        <w:t>Dar destinação sustentável a todos os resíduos produzidos, privilegiando o reuso e a reciclagem dos materiais utilizados.</w:t>
      </w:r>
    </w:p>
    <w:p w14:paraId="5BD2092F" w14:textId="77777777" w:rsidR="00FB153A" w:rsidRPr="00CE23BD" w:rsidRDefault="00FB153A" w:rsidP="00FB153A">
      <w:pPr>
        <w:spacing w:line="360" w:lineRule="auto"/>
        <w:ind w:left="0" w:hanging="2"/>
        <w:jc w:val="both"/>
        <w:rPr>
          <w:rFonts w:eastAsia="Merriweather"/>
        </w:rPr>
      </w:pPr>
      <w:r w:rsidRPr="00CE23BD">
        <w:rPr>
          <w:rFonts w:eastAsia="Merriweather"/>
        </w:rPr>
        <w:t>d)</w:t>
      </w:r>
      <w:r w:rsidRPr="00CE23BD">
        <w:rPr>
          <w:rFonts w:eastAsia="Merriweather"/>
        </w:rPr>
        <w:tab/>
        <w:t>Fornecer aos empregados os equipamentos de segurança necessários para a execução dos serviços, bem como quando de demonstração do modo de utilização para a CONTRATANTE;</w:t>
      </w:r>
    </w:p>
    <w:p w14:paraId="23B72711" w14:textId="77777777" w:rsidR="00FB153A" w:rsidRPr="00CE23BD" w:rsidRDefault="00FB153A" w:rsidP="00FB153A">
      <w:pPr>
        <w:spacing w:line="360" w:lineRule="auto"/>
        <w:ind w:left="0" w:hanging="2"/>
        <w:jc w:val="both"/>
        <w:rPr>
          <w:rFonts w:eastAsia="Merriweather"/>
        </w:rPr>
      </w:pPr>
      <w:r w:rsidRPr="00CE23BD">
        <w:rPr>
          <w:rFonts w:eastAsia="Merriweather"/>
        </w:rPr>
        <w:t>e)</w:t>
      </w:r>
      <w:r w:rsidRPr="00CE23BD">
        <w:rPr>
          <w:rFonts w:eastAsia="Merriweather"/>
        </w:rPr>
        <w:tab/>
        <w:t>Implementar um sistema eficiente de coleta, separação e descarte adequado de resíduos.</w:t>
      </w:r>
    </w:p>
    <w:p w14:paraId="44628C98" w14:textId="77777777" w:rsidR="00FB153A" w:rsidRPr="00CE23BD" w:rsidRDefault="00FB153A" w:rsidP="00FB153A">
      <w:pPr>
        <w:spacing w:line="360" w:lineRule="auto"/>
        <w:ind w:left="0" w:hanging="2"/>
        <w:jc w:val="both"/>
        <w:rPr>
          <w:rFonts w:eastAsia="Merriweather"/>
        </w:rPr>
      </w:pPr>
      <w:r w:rsidRPr="00CE23BD">
        <w:rPr>
          <w:rFonts w:eastAsia="Merriweather"/>
        </w:rPr>
        <w:t>f)</w:t>
      </w:r>
      <w:r w:rsidRPr="00CE23BD">
        <w:rPr>
          <w:rFonts w:eastAsia="Merriweather"/>
        </w:rPr>
        <w:tab/>
        <w:t>Capacitar os funcionários e conscientizá-los sobre a importância da gestão sustentável de resíduos.</w:t>
      </w:r>
    </w:p>
    <w:p w14:paraId="13B87FC2" w14:textId="77777777" w:rsidR="00FB153A" w:rsidRPr="00CE23BD" w:rsidRDefault="00FB153A" w:rsidP="00FB153A">
      <w:pPr>
        <w:spacing w:line="360" w:lineRule="auto"/>
        <w:ind w:left="0" w:hanging="2"/>
        <w:jc w:val="both"/>
        <w:rPr>
          <w:rFonts w:eastAsia="Merriweather"/>
        </w:rPr>
      </w:pPr>
      <w:r w:rsidRPr="00CE23BD">
        <w:rPr>
          <w:rFonts w:eastAsia="Merriweather"/>
        </w:rPr>
        <w:t>g)</w:t>
      </w:r>
      <w:r w:rsidRPr="00CE23BD">
        <w:rPr>
          <w:rFonts w:eastAsia="Merriweather"/>
        </w:rPr>
        <w:tab/>
        <w:t>Estabelecer parcerias com empresas de reciclagem e cooperativas locais para coleta seletiva e recuperação de materiais;</w:t>
      </w:r>
    </w:p>
    <w:p w14:paraId="2809F578" w14:textId="77777777" w:rsidR="00FB153A" w:rsidRPr="00CE23BD" w:rsidRDefault="00FB153A" w:rsidP="00FB153A">
      <w:pPr>
        <w:spacing w:line="360" w:lineRule="auto"/>
        <w:ind w:left="0" w:hanging="2"/>
        <w:jc w:val="both"/>
        <w:rPr>
          <w:rFonts w:eastAsia="Merriweather"/>
        </w:rPr>
      </w:pPr>
      <w:r w:rsidRPr="00CE23BD">
        <w:rPr>
          <w:rFonts w:eastAsia="Merriweather"/>
        </w:rPr>
        <w:t>h)</w:t>
      </w:r>
      <w:r w:rsidRPr="00CE23BD">
        <w:rPr>
          <w:rFonts w:eastAsia="Merriweather"/>
        </w:rPr>
        <w:tab/>
        <w:t>Atender as normativas fixadas em Decreto Municipal nº 3.537/2023 de 09 de maio de 2023 referente aos critérios de sustentabilidade, em especial o disposto nos Art. 361, Art. 363 e 364.</w:t>
      </w:r>
    </w:p>
    <w:p w14:paraId="211AB4B8"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 ACOMPANHAMENTO E FISCALIZAÇÃO</w:t>
      </w:r>
    </w:p>
    <w:p w14:paraId="7F350923" w14:textId="77777777" w:rsidR="00CF57DB" w:rsidRPr="00CE23BD" w:rsidRDefault="00FB153A" w:rsidP="00CD71F9">
      <w:pPr>
        <w:ind w:leftChars="0" w:left="-2" w:firstLineChars="0" w:firstLine="0"/>
        <w:jc w:val="both"/>
        <w:rPr>
          <w:rFonts w:eastAsia="Merriweather"/>
        </w:rPr>
      </w:pPr>
      <w:r w:rsidRPr="00CE23BD">
        <w:rPr>
          <w:rFonts w:eastAsia="Merriweather"/>
        </w:rPr>
        <w:t>3.</w:t>
      </w:r>
      <w:r w:rsidR="00C74CB2" w:rsidRPr="00CE23BD">
        <w:rPr>
          <w:rFonts w:eastAsia="Merriweather"/>
        </w:rPr>
        <w:t>8</w:t>
      </w:r>
      <w:r w:rsidRPr="00CE23BD">
        <w:rPr>
          <w:rFonts w:eastAsia="Merriweather"/>
        </w:rPr>
        <w:t>.1. A execução do contrato deverá ser acompanhada e fiscalizada pelo</w:t>
      </w:r>
      <w:r w:rsidR="00CF57DB" w:rsidRPr="00CE23BD">
        <w:rPr>
          <w:rFonts w:eastAsia="Merriweather"/>
        </w:rPr>
        <w:t>s fiscais</w:t>
      </w:r>
      <w:r w:rsidRPr="00CE23BD">
        <w:rPr>
          <w:rFonts w:eastAsia="Merriweather"/>
        </w:rPr>
        <w:t xml:space="preserve"> técnico</w:t>
      </w:r>
      <w:r w:rsidR="00CF57DB" w:rsidRPr="00CE23BD">
        <w:rPr>
          <w:rFonts w:eastAsia="Merriweather"/>
        </w:rPr>
        <w:t>s</w:t>
      </w:r>
      <w:r w:rsidRPr="00CE23BD">
        <w:rPr>
          <w:rFonts w:eastAsia="Merriweather"/>
        </w:rPr>
        <w:t xml:space="preserve"> e administrativo</w:t>
      </w:r>
      <w:r w:rsidR="00CF57DB" w:rsidRPr="00CE23BD">
        <w:rPr>
          <w:rFonts w:eastAsia="Merriweather"/>
        </w:rPr>
        <w:t xml:space="preserve">s do contrato de suas respectivas Secretarias, </w:t>
      </w:r>
      <w:r w:rsidRPr="00CE23BD">
        <w:rPr>
          <w:rFonts w:eastAsia="Merriweather"/>
        </w:rPr>
        <w:t xml:space="preserve">sendo </w:t>
      </w:r>
      <w:r w:rsidR="00CF57DB" w:rsidRPr="00CE23BD">
        <w:rPr>
          <w:rFonts w:eastAsia="Merriweather"/>
        </w:rPr>
        <w:t xml:space="preserve">portanto: </w:t>
      </w:r>
    </w:p>
    <w:p w14:paraId="0688FBDD" w14:textId="1F613D15" w:rsidR="00CD71F9" w:rsidRPr="00CE23BD" w:rsidRDefault="00CF57DB" w:rsidP="00CD71F9">
      <w:pPr>
        <w:ind w:leftChars="0" w:left="-2" w:firstLineChars="0" w:firstLine="0"/>
        <w:jc w:val="both"/>
        <w:rPr>
          <w:rFonts w:eastAsia="Merriweather"/>
        </w:rPr>
      </w:pPr>
      <w:r w:rsidRPr="00CE23BD">
        <w:rPr>
          <w:rFonts w:eastAsia="Merriweather"/>
        </w:rPr>
        <w:t>Fiscal do Contrato Secretaria de Administração: Andreia de Souza França– Matrícula n°5012</w:t>
      </w:r>
    </w:p>
    <w:p w14:paraId="70710DCA" w14:textId="649D2357" w:rsidR="00CF57DB" w:rsidRPr="00CE23BD" w:rsidRDefault="00CF57DB" w:rsidP="00CD71F9">
      <w:pPr>
        <w:ind w:leftChars="0" w:left="-2" w:firstLineChars="0" w:firstLine="0"/>
        <w:jc w:val="both"/>
        <w:rPr>
          <w:szCs w:val="22"/>
        </w:rPr>
      </w:pPr>
      <w:r w:rsidRPr="00CE23BD">
        <w:rPr>
          <w:szCs w:val="22"/>
        </w:rPr>
        <w:t>Fiscal do Contrato Secretaria de Governo: Daniel Gustavo Silva– Matrícula n°3612</w:t>
      </w:r>
    </w:p>
    <w:p w14:paraId="7B61B6D7" w14:textId="567C9AD9" w:rsidR="00CF57DB" w:rsidRPr="00CE23BD" w:rsidRDefault="00CF57DB" w:rsidP="00CD71F9">
      <w:pPr>
        <w:ind w:leftChars="0" w:left="-2" w:firstLineChars="0" w:firstLine="0"/>
        <w:jc w:val="both"/>
        <w:rPr>
          <w:szCs w:val="22"/>
        </w:rPr>
      </w:pPr>
      <w:r w:rsidRPr="00CE23BD">
        <w:rPr>
          <w:szCs w:val="22"/>
        </w:rPr>
        <w:t>Fiscal do Contrato Secretaria de Agricultura e Pecuária: Renato Reis Duarte– Matrícula n°1329</w:t>
      </w:r>
    </w:p>
    <w:p w14:paraId="054D6162" w14:textId="77777777" w:rsidR="00CF57DB" w:rsidRPr="00CE23BD" w:rsidRDefault="00CF57DB" w:rsidP="00CD71F9">
      <w:pPr>
        <w:ind w:leftChars="0" w:left="-2" w:firstLineChars="0" w:firstLine="0"/>
        <w:jc w:val="both"/>
        <w:rPr>
          <w:szCs w:val="22"/>
        </w:rPr>
      </w:pPr>
    </w:p>
    <w:p w14:paraId="7441BA3A" w14:textId="1F2A3C61"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.2. A gestão do co</w:t>
      </w:r>
      <w:r w:rsidR="00CF57DB" w:rsidRPr="00CE23BD">
        <w:rPr>
          <w:rFonts w:eastAsia="Merriweather"/>
        </w:rPr>
        <w:t>ntrato deverá ser realizada pelos gestores de suas respectivas Secretarias, sendo portanto:</w:t>
      </w:r>
      <w:r w:rsidRPr="00CE23BD">
        <w:rPr>
          <w:rFonts w:eastAsia="Merriweather"/>
        </w:rPr>
        <w:t xml:space="preserve"> </w:t>
      </w:r>
    </w:p>
    <w:p w14:paraId="325B0B7D" w14:textId="126D6719" w:rsidR="00CF57DB" w:rsidRPr="00CE23BD" w:rsidRDefault="00CF57DB" w:rsidP="00FB153A">
      <w:pPr>
        <w:spacing w:line="360" w:lineRule="auto"/>
        <w:ind w:left="0" w:hanging="2"/>
        <w:jc w:val="both"/>
        <w:rPr>
          <w:rFonts w:eastAsia="Merriweather"/>
        </w:rPr>
      </w:pPr>
      <w:r w:rsidRPr="00CE23BD">
        <w:rPr>
          <w:rFonts w:eastAsia="Merriweather"/>
        </w:rPr>
        <w:lastRenderedPageBreak/>
        <w:t xml:space="preserve">Gestora do Contrato Secretaria de Administração: Claudia </w:t>
      </w:r>
      <w:proofErr w:type="spellStart"/>
      <w:r w:rsidRPr="00CE23BD">
        <w:rPr>
          <w:rFonts w:eastAsia="Merriweather"/>
        </w:rPr>
        <w:t>Janz</w:t>
      </w:r>
      <w:proofErr w:type="spellEnd"/>
      <w:r w:rsidRPr="00CE23BD">
        <w:rPr>
          <w:rFonts w:eastAsia="Merriweather"/>
        </w:rPr>
        <w:t xml:space="preserve"> da Silva – Matrícula n.º4648.</w:t>
      </w:r>
    </w:p>
    <w:p w14:paraId="38841763" w14:textId="499C7626" w:rsidR="00CF57DB" w:rsidRPr="00CE23BD" w:rsidRDefault="00CF57DB" w:rsidP="00FB153A">
      <w:pPr>
        <w:spacing w:line="360" w:lineRule="auto"/>
        <w:ind w:left="0" w:hanging="2"/>
        <w:jc w:val="both"/>
        <w:rPr>
          <w:rFonts w:eastAsia="Merriweather"/>
        </w:rPr>
      </w:pPr>
      <w:r w:rsidRPr="00CE23BD">
        <w:rPr>
          <w:rFonts w:eastAsia="Merriweather"/>
        </w:rPr>
        <w:t>Gestor do Contrato Secretaria de Governo: Danilo André de Oliveira Ramalho Matta – Matrícula n.º5300.</w:t>
      </w:r>
    </w:p>
    <w:p w14:paraId="6D3A638C" w14:textId="0A18F504" w:rsidR="00CF57DB" w:rsidRPr="00CE23BD" w:rsidRDefault="00CF57DB" w:rsidP="00CF57DB">
      <w:pPr>
        <w:spacing w:line="360" w:lineRule="auto"/>
        <w:ind w:left="0" w:hanging="2"/>
        <w:jc w:val="both"/>
        <w:rPr>
          <w:rFonts w:eastAsia="Merriweather"/>
        </w:rPr>
      </w:pPr>
      <w:r w:rsidRPr="00CE23BD">
        <w:rPr>
          <w:rFonts w:eastAsia="Merriweather"/>
        </w:rPr>
        <w:t>Gestora do Contrato Secretaria de Agricultura e Pecuária: Camila Dias Ramalho Matta – Matrícula n.º5046.</w:t>
      </w:r>
    </w:p>
    <w:p w14:paraId="18922887"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.3.  O contrato deverá ser executado fielmente pelas partes, de acordo com as cláusulas avençadas e as normas da Lei nº 14.133, de 2021 e cada parte responderá pelas consequências de sua inexecução total ou parcial.</w:t>
      </w:r>
    </w:p>
    <w:p w14:paraId="3A29746C"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.4. Deve ser atentado para o disposto do Decreto Municipal nº 3.537/2023, quanto as atribuições do gestor e fiscal do contrato.</w:t>
      </w:r>
    </w:p>
    <w:p w14:paraId="6364219C"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.5. As comunicações entre o órgão ou entidade e o contratado devem ser realizadas por escrito sempre que o ato exigir tal formalidade, admitindo-se o uso de mensagem eletrônica para esse fim.</w:t>
      </w:r>
    </w:p>
    <w:p w14:paraId="136A375D"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.6. O fiscal do contrato acompanhará a execução do contrato, para que sejam cumpridas todas as condições estabelecidas no contrato, de modo a assegurar os melhores resultados para a Administração.</w:t>
      </w:r>
    </w:p>
    <w:p w14:paraId="6CDAAE85"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.7. O fiscal do contrato anotará no histórico de gerenciamento do contrato todas as ocorrências relacionadas à execução do contrato, com a descrição do que for necessário para a regularização das faltas ou dos defeitos observados.</w:t>
      </w:r>
    </w:p>
    <w:p w14:paraId="1C6605F3"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.8. Identificada qualquer inexatidão ou irregularidade, o fiscal do contrato emitirá notificações para a correção da execução do contrato, determinando prazo para a correção.</w:t>
      </w:r>
    </w:p>
    <w:p w14:paraId="10FF08D5"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.9. O fiscal do contrato informará ao gestor do contato, em tempo hábil, a situação que demandar decisão ou adoção de medidas que ultrapassem sua competência, para que adote as medidas necessárias e saneadoras, se for o caso.</w:t>
      </w:r>
    </w:p>
    <w:p w14:paraId="230286C8"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.10. No caso de ocorrências que possam inviabilizar a execução do contrato nas datas aprazadas, o fiscal do contrato comunicará o fato imediatamente ao gestor do contrato.</w:t>
      </w:r>
    </w:p>
    <w:p w14:paraId="32F9715C"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.11. O fiscal do contrato comunicará ao gestor do contrato, em tempo hábil, o término do contrato sob sua responsabilidade, com vistas à tempestiva renovação ou à prorrogação contratual.</w:t>
      </w:r>
    </w:p>
    <w:p w14:paraId="267EB3EF"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65C9A5AC" w14:textId="77777777" w:rsidR="00FB153A" w:rsidRPr="00CE23BD" w:rsidRDefault="00FB153A" w:rsidP="00FB153A">
      <w:pPr>
        <w:spacing w:line="360" w:lineRule="auto"/>
        <w:ind w:left="0" w:hanging="2"/>
        <w:jc w:val="both"/>
        <w:rPr>
          <w:rFonts w:eastAsia="Merriweather"/>
        </w:rPr>
      </w:pPr>
      <w:r w:rsidRPr="00CE23BD">
        <w:rPr>
          <w:rFonts w:eastAsia="Merriweather"/>
        </w:rPr>
        <w:lastRenderedPageBreak/>
        <w:t>3.</w:t>
      </w:r>
      <w:r w:rsidR="00C74CB2" w:rsidRPr="00CE23BD">
        <w:rPr>
          <w:rFonts w:eastAsia="Merriweather"/>
        </w:rPr>
        <w:t>8</w:t>
      </w:r>
      <w:r w:rsidRPr="00CE23BD">
        <w:rPr>
          <w:rFonts w:eastAsia="Merriweather"/>
        </w:rPr>
        <w:t>.13. Caso ocorram descumprimento das obrigações contratuais, o fiscal do contrato atuará tempestivamente na solução do problema, reportando ao gestor do contrato para que tome as providências cabíveis, quando ultrapassar a sua competência;</w:t>
      </w:r>
    </w:p>
    <w:p w14:paraId="03E5AD20"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D2F5ED9" w14:textId="77777777" w:rsidR="00FB153A" w:rsidRPr="00CE23BD" w:rsidRDefault="00C74CB2" w:rsidP="00FB153A">
      <w:pPr>
        <w:spacing w:line="360" w:lineRule="auto"/>
        <w:ind w:left="0" w:hanging="2"/>
        <w:jc w:val="both"/>
        <w:rPr>
          <w:rFonts w:eastAsia="Merriweather"/>
        </w:rPr>
      </w:pPr>
      <w:r w:rsidRPr="00CE23BD">
        <w:rPr>
          <w:rFonts w:eastAsia="Merriweather"/>
        </w:rPr>
        <w:t>3.8</w:t>
      </w:r>
      <w:r w:rsidR="00FB153A" w:rsidRPr="00CE23BD">
        <w:rPr>
          <w:rFonts w:eastAsia="Merriweather"/>
        </w:rPr>
        <w:t>.15.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3D56637A"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6332573"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.17. O fiscal do contrato comunicará ao gestor do contrato, em tempo hábil, o término do contrato sob sua responsabilidade, com vistas à tempestiva renovação ou prorrogação contratual.</w:t>
      </w:r>
    </w:p>
    <w:p w14:paraId="6330765B"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.18. O gestor do contrato deverá elaborar relatório final com informações sobre a consecução dos objetivos que tenham justificado a contratação e eventuais condutas a serem adotadas para o aprimoramento das atividades da Administração.</w:t>
      </w:r>
    </w:p>
    <w:p w14:paraId="55396922"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8</w:t>
      </w:r>
      <w:r w:rsidRPr="00CE23BD">
        <w:rPr>
          <w:rFonts w:eastAsia="Merriweather"/>
        </w:rPr>
        <w:t>.19. O gestor do contrato deverá enviar a documentação pertinente ao setor de contratos para a formalização dos procedimentos de liquidação e pagamento, no valor dimensionado pela fiscalização e gestão nos termos do contrato.</w:t>
      </w:r>
    </w:p>
    <w:p w14:paraId="168322A8" w14:textId="77777777" w:rsidR="00FB153A" w:rsidRPr="00CE23BD" w:rsidRDefault="00C74CB2" w:rsidP="00FB153A">
      <w:pPr>
        <w:spacing w:line="360" w:lineRule="auto"/>
        <w:ind w:left="0" w:hanging="2"/>
        <w:jc w:val="both"/>
        <w:rPr>
          <w:rFonts w:eastAsia="Merriweather"/>
        </w:rPr>
      </w:pPr>
      <w:r w:rsidRPr="00CE23BD">
        <w:rPr>
          <w:rFonts w:eastAsia="Merriweather"/>
        </w:rPr>
        <w:t>3.9</w:t>
      </w:r>
      <w:r w:rsidR="00FB153A" w:rsidRPr="00CE23BD">
        <w:rPr>
          <w:rFonts w:eastAsia="Merriweather"/>
        </w:rPr>
        <w:t>. DA DURAÇÃO DO CONTRATO:</w:t>
      </w:r>
    </w:p>
    <w:p w14:paraId="3FD550B0" w14:textId="7BBF3503"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9</w:t>
      </w:r>
      <w:r w:rsidRPr="00CE23BD">
        <w:rPr>
          <w:rFonts w:eastAsia="Merriweather"/>
        </w:rPr>
        <w:t>.1. Previsão de data em que deve ser assi</w:t>
      </w:r>
      <w:r w:rsidR="00FA292D" w:rsidRPr="00CE23BD">
        <w:rPr>
          <w:rFonts w:eastAsia="Merriweather"/>
        </w:rPr>
        <w:t>n</w:t>
      </w:r>
      <w:r w:rsidR="00034AFB" w:rsidRPr="00CE23BD">
        <w:rPr>
          <w:rFonts w:eastAsia="Merriweather"/>
        </w:rPr>
        <w:t>ado o instrumento contratual: 04</w:t>
      </w:r>
      <w:r w:rsidR="00FA292D" w:rsidRPr="00CE23BD">
        <w:rPr>
          <w:rFonts w:eastAsia="Merriweather"/>
        </w:rPr>
        <w:t>/2026</w:t>
      </w:r>
      <w:r w:rsidRPr="00CE23BD">
        <w:rPr>
          <w:rFonts w:eastAsia="Merriweather"/>
        </w:rPr>
        <w:t>;</w:t>
      </w:r>
    </w:p>
    <w:p w14:paraId="7585389D" w14:textId="4DD84133"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9</w:t>
      </w:r>
      <w:r w:rsidRPr="00CE23BD">
        <w:rPr>
          <w:rFonts w:eastAsia="Merriweather"/>
        </w:rPr>
        <w:t>.2. Estimada de disponibilização do bem/serviço: 0</w:t>
      </w:r>
      <w:r w:rsidR="00034AFB" w:rsidRPr="00CE23BD">
        <w:rPr>
          <w:rFonts w:eastAsia="Merriweather"/>
        </w:rPr>
        <w:t>4</w:t>
      </w:r>
      <w:r w:rsidR="00FA292D" w:rsidRPr="00CE23BD">
        <w:rPr>
          <w:rFonts w:eastAsia="Merriweather"/>
        </w:rPr>
        <w:t>/2026</w:t>
      </w:r>
    </w:p>
    <w:p w14:paraId="12D9E695" w14:textId="439B24B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9</w:t>
      </w:r>
      <w:r w:rsidRPr="00CE23BD">
        <w:rPr>
          <w:rFonts w:eastAsia="Merriweather"/>
        </w:rPr>
        <w:t>.3. Data início da execução: 0</w:t>
      </w:r>
      <w:r w:rsidR="00034AFB" w:rsidRPr="00CE23BD">
        <w:rPr>
          <w:rFonts w:eastAsia="Merriweather"/>
        </w:rPr>
        <w:t>4</w:t>
      </w:r>
      <w:r w:rsidR="00FA292D" w:rsidRPr="00CE23BD">
        <w:rPr>
          <w:rFonts w:eastAsia="Merriweather"/>
        </w:rPr>
        <w:t>/2026</w:t>
      </w:r>
    </w:p>
    <w:p w14:paraId="4C6FAC3C"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9</w:t>
      </w:r>
      <w:r w:rsidRPr="00CE23BD">
        <w:rPr>
          <w:rFonts w:eastAsia="Merriweather"/>
        </w:rPr>
        <w:t>.4. Durante a vigência do contrato, a CONTRATADA fica obrigada a manter seu cadastro, endereço eletrônico, telefone e responsável pelas operações, atualizados, situação que deve ser inserida em termo de referência como obrigação da CONTRATADA.</w:t>
      </w:r>
    </w:p>
    <w:p w14:paraId="732F45EC" w14:textId="77777777" w:rsidR="00FB153A" w:rsidRPr="00CE23BD" w:rsidRDefault="00FB153A" w:rsidP="00FB153A">
      <w:pPr>
        <w:spacing w:line="360" w:lineRule="auto"/>
        <w:ind w:left="0" w:hanging="2"/>
        <w:jc w:val="both"/>
        <w:rPr>
          <w:rFonts w:eastAsia="Merriweather"/>
        </w:rPr>
      </w:pPr>
      <w:r w:rsidRPr="00CE23BD">
        <w:rPr>
          <w:rFonts w:eastAsia="Merriweather"/>
        </w:rPr>
        <w:t>3.</w:t>
      </w:r>
      <w:r w:rsidR="00C74CB2" w:rsidRPr="00CE23BD">
        <w:rPr>
          <w:rFonts w:eastAsia="Merriweather"/>
        </w:rPr>
        <w:t>9</w:t>
      </w:r>
      <w:r w:rsidRPr="00CE23BD">
        <w:rPr>
          <w:rFonts w:eastAsia="Merriweather"/>
        </w:rPr>
        <w:t>.5. GARANTIA DE EXECUÇÃO: Não haverá exigência de garantia contratual da execução.</w:t>
      </w:r>
    </w:p>
    <w:p w14:paraId="7803DCEF" w14:textId="754B98F5" w:rsidR="008504CE" w:rsidRPr="00CE23BD" w:rsidRDefault="00FB153A" w:rsidP="003514E6">
      <w:pPr>
        <w:spacing w:line="360" w:lineRule="auto"/>
        <w:ind w:left="0" w:hanging="2"/>
        <w:jc w:val="both"/>
        <w:rPr>
          <w:rFonts w:eastAsia="Merriweather"/>
        </w:rPr>
      </w:pPr>
      <w:r w:rsidRPr="00CE23BD">
        <w:rPr>
          <w:rFonts w:eastAsia="Merriweather"/>
        </w:rPr>
        <w:lastRenderedPageBreak/>
        <w:t>3.</w:t>
      </w:r>
      <w:r w:rsidR="00C74CB2" w:rsidRPr="00CE23BD">
        <w:rPr>
          <w:rFonts w:eastAsia="Merriweather"/>
        </w:rPr>
        <w:t>9</w:t>
      </w:r>
      <w:r w:rsidRPr="00CE23BD">
        <w:rPr>
          <w:rFonts w:eastAsia="Merriweather"/>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473FC09F" w14:textId="77777777" w:rsidR="002A694A" w:rsidRPr="00CE23BD" w:rsidRDefault="000B0F00" w:rsidP="00D24933">
      <w:pPr>
        <w:spacing w:line="360" w:lineRule="auto"/>
        <w:ind w:left="0" w:hanging="2"/>
        <w:jc w:val="both"/>
        <w:rPr>
          <w:rFonts w:eastAsia="Merriweather"/>
          <w:b/>
          <w:sz w:val="16"/>
          <w:szCs w:val="16"/>
        </w:rPr>
      </w:pPr>
      <w:r w:rsidRPr="00CE23BD">
        <w:rPr>
          <w:rFonts w:eastAsia="Merriweather"/>
          <w:b/>
        </w:rPr>
        <w:t>4.</w:t>
      </w:r>
      <w:r w:rsidRPr="00CE23BD">
        <w:rPr>
          <w:rFonts w:eastAsia="Merriweather"/>
          <w:b/>
          <w:sz w:val="14"/>
          <w:szCs w:val="14"/>
        </w:rPr>
        <w:t xml:space="preserve"> </w:t>
      </w:r>
      <w:r w:rsidRPr="00CE23BD">
        <w:rPr>
          <w:rFonts w:eastAsia="Merriweather"/>
          <w:b/>
        </w:rPr>
        <w:t>REQUISITOS DA CONTRATAÇÃO</w:t>
      </w:r>
    </w:p>
    <w:p w14:paraId="73CD8114" w14:textId="77777777" w:rsidR="002A694A" w:rsidRPr="00CE23BD" w:rsidRDefault="000B0F00" w:rsidP="00D24933">
      <w:pPr>
        <w:spacing w:line="360" w:lineRule="auto"/>
        <w:ind w:left="0" w:hanging="2"/>
        <w:jc w:val="both"/>
        <w:rPr>
          <w:rFonts w:eastAsia="Merriweather"/>
          <w:b/>
        </w:rPr>
      </w:pPr>
      <w:r w:rsidRPr="00CE23BD">
        <w:rPr>
          <w:rFonts w:eastAsia="Merriweather"/>
          <w:b/>
        </w:rPr>
        <w:t>Sustentabilidade:</w:t>
      </w:r>
    </w:p>
    <w:p w14:paraId="2DDDDCFE" w14:textId="77777777" w:rsidR="00FB153A" w:rsidRPr="00CE23BD" w:rsidRDefault="00FB153A" w:rsidP="00FB153A">
      <w:pPr>
        <w:spacing w:line="360" w:lineRule="auto"/>
        <w:ind w:left="0" w:hanging="2"/>
        <w:jc w:val="both"/>
        <w:rPr>
          <w:rFonts w:eastAsia="Merriweather"/>
        </w:rPr>
      </w:pPr>
      <w:r w:rsidRPr="00CE23BD">
        <w:rPr>
          <w:rFonts w:eastAsia="Merriweather"/>
        </w:rPr>
        <w:t>4.1.1.</w:t>
      </w:r>
      <w:r w:rsidRPr="00CE23BD">
        <w:rPr>
          <w:rFonts w:eastAsia="Merriweather"/>
        </w:rPr>
        <w:tab/>
        <w:t>Além dos critérios de sustentabilidade eventualmente inseridos na descrição do objeto, devem ser atendidos os seguintes requisitos, que se baseiam no Guia Nacional de Contratações Sustentáveis.</w:t>
      </w:r>
    </w:p>
    <w:p w14:paraId="3373D883" w14:textId="77777777" w:rsidR="00FB153A" w:rsidRPr="00CE23BD" w:rsidRDefault="00FB153A" w:rsidP="00FB153A">
      <w:pPr>
        <w:spacing w:line="360" w:lineRule="auto"/>
        <w:ind w:left="0" w:hanging="2"/>
        <w:jc w:val="both"/>
        <w:rPr>
          <w:rFonts w:eastAsia="Merriweather"/>
        </w:rPr>
      </w:pPr>
      <w:r w:rsidRPr="00CE23BD">
        <w:rPr>
          <w:rFonts w:eastAsia="Merriweather"/>
        </w:rPr>
        <w:t>4.1.2. Dar preferência a envio de documentos na forma digital, a fim de reduzir a impressão de documentos.</w:t>
      </w:r>
    </w:p>
    <w:p w14:paraId="7E45E411" w14:textId="77777777" w:rsidR="00FB153A" w:rsidRPr="00CE23BD" w:rsidRDefault="00FB153A" w:rsidP="00FB153A">
      <w:pPr>
        <w:spacing w:line="360" w:lineRule="auto"/>
        <w:ind w:left="0" w:hanging="2"/>
        <w:jc w:val="both"/>
        <w:rPr>
          <w:rFonts w:eastAsia="Merriweather"/>
        </w:rPr>
      </w:pPr>
      <w:r w:rsidRPr="00CE23BD">
        <w:rPr>
          <w:rFonts w:eastAsia="Merriweather"/>
        </w:rPr>
        <w:t>4.1.3. Em caso de necessidade de envio de documentos à CONTRATANTE, usar preferencialmente a função “duplex” (frente e verso), bem como de papel confeccionado com madeira de origem legal.</w:t>
      </w:r>
    </w:p>
    <w:p w14:paraId="5A4B4F25" w14:textId="77777777" w:rsidR="00FB153A" w:rsidRPr="00CE23BD" w:rsidRDefault="00FB153A" w:rsidP="00FB153A">
      <w:pPr>
        <w:spacing w:line="360" w:lineRule="auto"/>
        <w:ind w:left="0" w:hanging="2"/>
        <w:jc w:val="both"/>
        <w:rPr>
          <w:rFonts w:eastAsia="Merriweather"/>
        </w:rPr>
      </w:pPr>
      <w:r w:rsidRPr="00CE23BD">
        <w:rPr>
          <w:rFonts w:eastAsia="Merriweather"/>
        </w:rPr>
        <w:t>4.1.4. Dar destinação sustentável a todos os resíduos produzidos, privilegiando o reuso e a reciclagem dos materiais utilizados.</w:t>
      </w:r>
    </w:p>
    <w:p w14:paraId="162818BC" w14:textId="77777777" w:rsidR="00FB153A" w:rsidRPr="00CE23BD" w:rsidRDefault="00FB153A" w:rsidP="00FB153A">
      <w:pPr>
        <w:spacing w:line="360" w:lineRule="auto"/>
        <w:ind w:leftChars="0" w:left="0" w:firstLineChars="0" w:firstLine="0"/>
        <w:jc w:val="both"/>
        <w:rPr>
          <w:rFonts w:eastAsia="Merriweather"/>
        </w:rPr>
      </w:pPr>
      <w:r w:rsidRPr="00CE23BD">
        <w:rPr>
          <w:rFonts w:eastAsia="Merriweather"/>
        </w:rPr>
        <w:t>4.1.5. Fornecer aos empregados os equipamentos de segurança necessários para a execução dos serviços, bem como quando de demonstração do modo de utilização para a CONTRATANTE;</w:t>
      </w:r>
    </w:p>
    <w:p w14:paraId="1B49930E" w14:textId="77777777" w:rsidR="00FB153A" w:rsidRPr="00CE23BD" w:rsidRDefault="00FB153A" w:rsidP="00FB153A">
      <w:pPr>
        <w:spacing w:line="360" w:lineRule="auto"/>
        <w:ind w:leftChars="0" w:left="0" w:firstLineChars="0" w:firstLine="0"/>
        <w:jc w:val="both"/>
        <w:rPr>
          <w:rFonts w:eastAsia="Merriweather"/>
        </w:rPr>
      </w:pPr>
      <w:r w:rsidRPr="00CE23BD">
        <w:rPr>
          <w:rFonts w:eastAsia="Merriweather"/>
        </w:rPr>
        <w:t>4.1.6. Implementar um sistema eficiente de coleta, separação e descarte adequado de resíduos.</w:t>
      </w:r>
    </w:p>
    <w:p w14:paraId="709B40BF" w14:textId="77777777" w:rsidR="00FB153A" w:rsidRPr="00CE23BD" w:rsidRDefault="00FB153A" w:rsidP="00FB153A">
      <w:pPr>
        <w:spacing w:line="360" w:lineRule="auto"/>
        <w:ind w:left="0" w:hanging="2"/>
        <w:jc w:val="both"/>
        <w:rPr>
          <w:rFonts w:eastAsia="Merriweather"/>
        </w:rPr>
      </w:pPr>
      <w:r w:rsidRPr="00CE23BD">
        <w:rPr>
          <w:rFonts w:eastAsia="Merriweather"/>
        </w:rPr>
        <w:t>4.1.7. Capacitar os funcionários e conscientizá-los sobre a importância da gestão sustentável de resíduos.</w:t>
      </w:r>
    </w:p>
    <w:p w14:paraId="0F0FD63A" w14:textId="77777777" w:rsidR="00FB153A" w:rsidRPr="00CE23BD" w:rsidRDefault="00FB153A" w:rsidP="00FB153A">
      <w:pPr>
        <w:spacing w:line="360" w:lineRule="auto"/>
        <w:ind w:left="-2" w:firstLineChars="0" w:firstLine="0"/>
        <w:jc w:val="both"/>
        <w:rPr>
          <w:rFonts w:eastAsia="Merriweather"/>
        </w:rPr>
      </w:pPr>
      <w:r w:rsidRPr="00CE23BD">
        <w:rPr>
          <w:rFonts w:eastAsia="Merriweather"/>
        </w:rPr>
        <w:t>4.1.8. Estabelecer parcerias com empresas de reciclagem e cooperativas locais para coleta seletiva e recuperação de materiais;</w:t>
      </w:r>
    </w:p>
    <w:p w14:paraId="6D9A25D7" w14:textId="77777777" w:rsidR="00FB153A" w:rsidRPr="00CE23BD" w:rsidRDefault="00FB153A" w:rsidP="00FB153A">
      <w:pPr>
        <w:spacing w:line="360" w:lineRule="auto"/>
        <w:ind w:left="-2" w:firstLineChars="0" w:firstLine="0"/>
        <w:jc w:val="both"/>
        <w:rPr>
          <w:rFonts w:eastAsia="Merriweather"/>
        </w:rPr>
      </w:pPr>
      <w:r w:rsidRPr="00CE23BD">
        <w:rPr>
          <w:rFonts w:eastAsia="Merriweather"/>
        </w:rPr>
        <w:t>4.1.9. Atender as normativas fixadas em Decreto Municipal nº 3.537/2023 de 09 de maio de 2023 referente aos critérios de sustentabilidade, em especial o disposto nos Art. 361, Art. 363 e 364.</w:t>
      </w:r>
    </w:p>
    <w:p w14:paraId="25E93C23" w14:textId="77777777" w:rsidR="00583504" w:rsidRPr="00CE23BD" w:rsidRDefault="00583504" w:rsidP="00583504">
      <w:pPr>
        <w:spacing w:line="360" w:lineRule="auto"/>
        <w:ind w:left="0" w:hanging="2"/>
        <w:jc w:val="both"/>
        <w:rPr>
          <w:rFonts w:eastAsia="Merriweather"/>
          <w:b/>
        </w:rPr>
      </w:pPr>
      <w:r w:rsidRPr="00CE23BD">
        <w:rPr>
          <w:rFonts w:eastAsia="Merriweather"/>
          <w:b/>
        </w:rPr>
        <w:t>Subcontratação</w:t>
      </w:r>
    </w:p>
    <w:p w14:paraId="7FB4D0FE" w14:textId="5265AF8C" w:rsidR="00583504" w:rsidRPr="00CE23BD" w:rsidRDefault="00583504" w:rsidP="00583504">
      <w:pPr>
        <w:spacing w:line="360" w:lineRule="auto"/>
        <w:ind w:left="0" w:hanging="2"/>
        <w:jc w:val="both"/>
        <w:rPr>
          <w:rFonts w:eastAsia="Merriweather"/>
        </w:rPr>
      </w:pPr>
      <w:r w:rsidRPr="00CE23BD">
        <w:rPr>
          <w:rFonts w:eastAsia="Merriweather"/>
        </w:rPr>
        <w:t>4.</w:t>
      </w:r>
      <w:r w:rsidR="00154C80" w:rsidRPr="00CE23BD">
        <w:rPr>
          <w:rFonts w:eastAsia="Merriweather"/>
        </w:rPr>
        <w:t>1.10</w:t>
      </w:r>
      <w:r w:rsidRPr="00CE23BD">
        <w:rPr>
          <w:rFonts w:eastAsia="Merriweather"/>
        </w:rPr>
        <w:t>.</w:t>
      </w:r>
      <w:r w:rsidRPr="00CE23BD">
        <w:rPr>
          <w:rFonts w:eastAsia="Merriweather"/>
          <w:sz w:val="14"/>
          <w:szCs w:val="14"/>
        </w:rPr>
        <w:t xml:space="preserve"> </w:t>
      </w:r>
      <w:r w:rsidRPr="00CE23BD">
        <w:rPr>
          <w:rFonts w:eastAsia="Merriweather"/>
        </w:rPr>
        <w:t>É vedada a subcontratação completa ou da parcela principal do objeto da contratação</w:t>
      </w:r>
    </w:p>
    <w:p w14:paraId="05C0E0FB" w14:textId="77777777" w:rsidR="00583504" w:rsidRPr="00CE23BD" w:rsidRDefault="00583504" w:rsidP="00583504">
      <w:pPr>
        <w:spacing w:line="360" w:lineRule="auto"/>
        <w:ind w:left="0" w:hanging="2"/>
        <w:jc w:val="both"/>
        <w:rPr>
          <w:rFonts w:eastAsia="Merriweather"/>
          <w:b/>
          <w:sz w:val="16"/>
          <w:szCs w:val="16"/>
        </w:rPr>
      </w:pPr>
      <w:r w:rsidRPr="00CE23BD">
        <w:rPr>
          <w:rFonts w:eastAsia="Merriweather"/>
          <w:b/>
        </w:rPr>
        <w:t>Garantia da contratação</w:t>
      </w:r>
      <w:r w:rsidRPr="00CE23BD">
        <w:rPr>
          <w:rFonts w:eastAsia="Merriweather"/>
          <w:b/>
          <w:sz w:val="16"/>
          <w:szCs w:val="16"/>
        </w:rPr>
        <w:t xml:space="preserve"> </w:t>
      </w:r>
    </w:p>
    <w:p w14:paraId="0002DF37" w14:textId="329286A7" w:rsidR="00F30B35" w:rsidRPr="00CE23BD" w:rsidRDefault="00583504" w:rsidP="00D8615F">
      <w:pPr>
        <w:spacing w:line="360" w:lineRule="auto"/>
        <w:ind w:left="0" w:hanging="2"/>
        <w:jc w:val="both"/>
        <w:rPr>
          <w:rFonts w:eastAsia="Merriweather"/>
        </w:rPr>
      </w:pPr>
      <w:r w:rsidRPr="00CE23BD">
        <w:rPr>
          <w:rFonts w:eastAsia="Merriweather"/>
        </w:rPr>
        <w:t>4.</w:t>
      </w:r>
      <w:r w:rsidR="00154C80" w:rsidRPr="00CE23BD">
        <w:rPr>
          <w:rFonts w:eastAsia="Merriweather"/>
        </w:rPr>
        <w:t>1.11</w:t>
      </w:r>
      <w:r w:rsidRPr="00CE23BD">
        <w:rPr>
          <w:rFonts w:eastAsia="Merriweather"/>
        </w:rPr>
        <w:t>.</w:t>
      </w:r>
      <w:r w:rsidRPr="00CE23BD">
        <w:rPr>
          <w:rFonts w:eastAsia="Merriweather"/>
          <w:sz w:val="14"/>
          <w:szCs w:val="14"/>
        </w:rPr>
        <w:t xml:space="preserve"> </w:t>
      </w:r>
      <w:r w:rsidRPr="00CE23BD">
        <w:rPr>
          <w:rFonts w:eastAsia="Merriweather"/>
        </w:rPr>
        <w:t>Não haverá exigência da garantia da contratação dos</w:t>
      </w:r>
      <w:hyperlink r:id="rId9" w:anchor="art96">
        <w:r w:rsidRPr="00CE23BD">
          <w:rPr>
            <w:rFonts w:eastAsia="Merriweather"/>
          </w:rPr>
          <w:t xml:space="preserve"> </w:t>
        </w:r>
      </w:hyperlink>
      <w:hyperlink r:id="rId10" w:anchor="art96">
        <w:r w:rsidRPr="00CE23BD">
          <w:rPr>
            <w:rFonts w:eastAsia="Merriweather"/>
          </w:rPr>
          <w:t>artigos 96 e seguintes da Lei nº 14.133, de 2021</w:t>
        </w:r>
      </w:hyperlink>
      <w:r w:rsidRPr="00CE23BD">
        <w:rPr>
          <w:rFonts w:eastAsia="Merriweather"/>
        </w:rPr>
        <w:t>.</w:t>
      </w:r>
    </w:p>
    <w:p w14:paraId="0939EE17" w14:textId="77777777" w:rsidR="002A694A" w:rsidRPr="00CE23BD" w:rsidRDefault="000B0F00" w:rsidP="00D24933">
      <w:pPr>
        <w:spacing w:line="360" w:lineRule="auto"/>
        <w:ind w:left="0" w:hanging="2"/>
        <w:jc w:val="both"/>
        <w:rPr>
          <w:rFonts w:eastAsia="Merriweather"/>
          <w:sz w:val="16"/>
          <w:szCs w:val="16"/>
        </w:rPr>
      </w:pPr>
      <w:r w:rsidRPr="00CE23BD">
        <w:rPr>
          <w:rFonts w:eastAsia="Merriweather"/>
          <w:b/>
        </w:rPr>
        <w:t>5.</w:t>
      </w:r>
      <w:r w:rsidRPr="00CE23BD">
        <w:rPr>
          <w:rFonts w:eastAsia="Merriweather"/>
          <w:b/>
          <w:sz w:val="14"/>
          <w:szCs w:val="14"/>
        </w:rPr>
        <w:t xml:space="preserve"> </w:t>
      </w:r>
      <w:r w:rsidRPr="00CE23BD">
        <w:rPr>
          <w:rFonts w:eastAsia="Merriweather"/>
          <w:b/>
        </w:rPr>
        <w:t>MODELO DE EXECUÇÃO DO OBJETO</w:t>
      </w:r>
      <w:r w:rsidRPr="00CE23BD">
        <w:rPr>
          <w:rFonts w:eastAsia="Merriweather"/>
          <w:sz w:val="16"/>
          <w:szCs w:val="16"/>
        </w:rPr>
        <w:t xml:space="preserve"> </w:t>
      </w:r>
    </w:p>
    <w:p w14:paraId="0E6FA92C" w14:textId="77777777" w:rsidR="002A694A" w:rsidRPr="00CE23BD" w:rsidRDefault="000B0F00" w:rsidP="00D24933">
      <w:pPr>
        <w:spacing w:line="360" w:lineRule="auto"/>
        <w:ind w:left="0" w:hanging="2"/>
        <w:jc w:val="both"/>
        <w:rPr>
          <w:rFonts w:eastAsia="Merriweather"/>
        </w:rPr>
      </w:pPr>
      <w:r w:rsidRPr="00CE23BD">
        <w:rPr>
          <w:rFonts w:eastAsia="Merriweather"/>
        </w:rPr>
        <w:t>Condições de Entrega</w:t>
      </w:r>
    </w:p>
    <w:p w14:paraId="6CB9C2DD" w14:textId="71DA23D1" w:rsidR="00DE5CB3" w:rsidRPr="00CE23BD" w:rsidRDefault="000B0F00" w:rsidP="00DE5CB3">
      <w:pPr>
        <w:spacing w:line="360" w:lineRule="auto"/>
        <w:ind w:left="0" w:hanging="2"/>
        <w:jc w:val="both"/>
        <w:rPr>
          <w:rFonts w:eastAsia="Merriweather"/>
        </w:rPr>
      </w:pPr>
      <w:r w:rsidRPr="00CE23BD">
        <w:rPr>
          <w:rFonts w:eastAsia="Merriweather"/>
        </w:rPr>
        <w:t xml:space="preserve">5.1. </w:t>
      </w:r>
      <w:r w:rsidR="00DE5CB3" w:rsidRPr="00CE23BD">
        <w:rPr>
          <w:rFonts w:eastAsia="Merriweather"/>
        </w:rPr>
        <w:t xml:space="preserve"> </w:t>
      </w:r>
      <w:r w:rsidR="00583504" w:rsidRPr="00CE23BD">
        <w:t xml:space="preserve">O objeto deverá ser fornecido, </w:t>
      </w:r>
      <w:r w:rsidR="00154C80" w:rsidRPr="00CE23BD">
        <w:t>de imediato assim que solicitado pela contratante</w:t>
      </w:r>
      <w:r w:rsidR="00EB45AF" w:rsidRPr="00CE23BD">
        <w:t xml:space="preserve"> e entregue em até 40 (quarenta) minutos;</w:t>
      </w:r>
      <w:r w:rsidR="00154C80" w:rsidRPr="00CE23BD">
        <w:t xml:space="preserve"> o</w:t>
      </w:r>
      <w:r w:rsidR="00583504" w:rsidRPr="00CE23BD">
        <w:t xml:space="preserve"> item somente será aceito se atender a todas as especificações técnicas estabelecidas no presente estudo e termo de referência</w:t>
      </w:r>
      <w:r w:rsidR="00583504" w:rsidRPr="00CE23BD">
        <w:rPr>
          <w:rFonts w:eastAsia="Merriweather"/>
        </w:rPr>
        <w:t>.</w:t>
      </w:r>
    </w:p>
    <w:p w14:paraId="48A9081F" w14:textId="77777777" w:rsidR="00EB45AF" w:rsidRPr="00CE23BD" w:rsidRDefault="00EB45AF" w:rsidP="00583504">
      <w:pPr>
        <w:spacing w:line="360" w:lineRule="auto"/>
        <w:ind w:left="0" w:hanging="2"/>
        <w:jc w:val="both"/>
        <w:rPr>
          <w:rFonts w:eastAsia="Merriweather"/>
        </w:rPr>
      </w:pPr>
    </w:p>
    <w:p w14:paraId="0F403503" w14:textId="51537682" w:rsidR="00583504" w:rsidRPr="00CE23BD" w:rsidRDefault="00FD3C62" w:rsidP="00583504">
      <w:pPr>
        <w:spacing w:line="360" w:lineRule="auto"/>
        <w:ind w:left="0" w:hanging="2"/>
        <w:jc w:val="both"/>
        <w:rPr>
          <w:rFonts w:eastAsia="Merriweather"/>
        </w:rPr>
      </w:pPr>
      <w:r w:rsidRPr="00CE23BD">
        <w:rPr>
          <w:rFonts w:eastAsia="Merriweather"/>
        </w:rPr>
        <w:t>5</w:t>
      </w:r>
      <w:r w:rsidR="00DE5CB3" w:rsidRPr="00CE23BD">
        <w:rPr>
          <w:rFonts w:eastAsia="Merriweather"/>
        </w:rPr>
        <w:t>.</w:t>
      </w:r>
      <w:r w:rsidR="00154C80" w:rsidRPr="00CE23BD">
        <w:rPr>
          <w:rFonts w:eastAsia="Merriweather"/>
        </w:rPr>
        <w:t>2. Os</w:t>
      </w:r>
      <w:r w:rsidR="00583504" w:rsidRPr="00CE23BD">
        <w:rPr>
          <w:rFonts w:eastAsia="Merriweather"/>
        </w:rPr>
        <w:t xml:space="preserve"> itens deverão ser entregues </w:t>
      </w:r>
      <w:r w:rsidR="00154C80" w:rsidRPr="00CE23BD">
        <w:rPr>
          <w:rFonts w:eastAsia="Merriweather"/>
        </w:rPr>
        <w:t>no local ao ser estabelecido pela secretaria solicitante.</w:t>
      </w:r>
    </w:p>
    <w:p w14:paraId="2D3E6458" w14:textId="5BBFE688" w:rsidR="002A694A" w:rsidRPr="00CE23BD" w:rsidRDefault="00FD3C62" w:rsidP="00DE5CB3">
      <w:pPr>
        <w:spacing w:line="360" w:lineRule="auto"/>
        <w:ind w:left="0" w:hanging="2"/>
        <w:jc w:val="both"/>
        <w:rPr>
          <w:rFonts w:eastAsia="Merriweather"/>
        </w:rPr>
      </w:pPr>
      <w:r w:rsidRPr="00CE23BD">
        <w:rPr>
          <w:rFonts w:eastAsia="Merriweather"/>
        </w:rPr>
        <w:t>5</w:t>
      </w:r>
      <w:r w:rsidR="00DE5CB3" w:rsidRPr="00CE23BD">
        <w:rPr>
          <w:rFonts w:eastAsia="Merriweather"/>
        </w:rPr>
        <w:t>.</w:t>
      </w:r>
      <w:r w:rsidR="00154C80" w:rsidRPr="00CE23BD">
        <w:rPr>
          <w:rFonts w:eastAsia="Merriweather"/>
        </w:rPr>
        <w:t>3. Salienta</w:t>
      </w:r>
      <w:r w:rsidR="00DE5CB3" w:rsidRPr="00CE23BD">
        <w:rPr>
          <w:rFonts w:eastAsia="Merriweather"/>
        </w:rPr>
        <w:t xml:space="preserve">-se que a contratação será realizada sob demanda e sem qualquer garantia de utilização da quantidade total estimada para o objeto. Importante também destacar que algumas solicitações dos itens podem apresentar demandas pequenas, não sendo garantida quantidade mínima por </w:t>
      </w:r>
      <w:r w:rsidRPr="00CE23BD">
        <w:rPr>
          <w:rFonts w:eastAsia="Merriweather"/>
        </w:rPr>
        <w:t>Solicitação de Fornecimento.</w:t>
      </w:r>
    </w:p>
    <w:p w14:paraId="02A5216D" w14:textId="77777777" w:rsidR="002A694A" w:rsidRPr="00CE23BD" w:rsidRDefault="000B0F00" w:rsidP="00D24933">
      <w:pPr>
        <w:spacing w:line="360" w:lineRule="auto"/>
        <w:ind w:left="0" w:hanging="2"/>
        <w:jc w:val="both"/>
        <w:rPr>
          <w:rFonts w:eastAsia="Merriweather"/>
          <w:sz w:val="16"/>
          <w:szCs w:val="16"/>
        </w:rPr>
      </w:pPr>
      <w:r w:rsidRPr="00CE23BD">
        <w:rPr>
          <w:rFonts w:eastAsia="Merriweather"/>
        </w:rPr>
        <w:t xml:space="preserve">Garantia, manutenção e assistência técnica </w:t>
      </w:r>
      <w:r w:rsidRPr="00CE23BD">
        <w:rPr>
          <w:rFonts w:eastAsia="Merriweather"/>
          <w:sz w:val="16"/>
          <w:szCs w:val="16"/>
        </w:rPr>
        <w:t xml:space="preserve"> </w:t>
      </w:r>
    </w:p>
    <w:p w14:paraId="140010B7" w14:textId="18B6A84B" w:rsidR="002A694A" w:rsidRPr="00CE23BD" w:rsidRDefault="000B0F00" w:rsidP="00D24933">
      <w:pPr>
        <w:spacing w:line="360" w:lineRule="auto"/>
        <w:ind w:left="0" w:hanging="2"/>
        <w:jc w:val="both"/>
        <w:rPr>
          <w:rFonts w:eastAsia="Merriweather"/>
          <w:sz w:val="16"/>
          <w:szCs w:val="16"/>
        </w:rPr>
      </w:pPr>
      <w:r w:rsidRPr="00CE23BD">
        <w:rPr>
          <w:rFonts w:eastAsia="Merriweather"/>
        </w:rPr>
        <w:t>5.</w:t>
      </w:r>
      <w:r w:rsidR="00EB45AF" w:rsidRPr="00CE23BD">
        <w:rPr>
          <w:rFonts w:eastAsia="Merriweather"/>
        </w:rPr>
        <w:t>4</w:t>
      </w:r>
      <w:r w:rsidRPr="00CE23BD">
        <w:rPr>
          <w:rFonts w:eastAsia="Merriweather"/>
        </w:rPr>
        <w:t>.</w:t>
      </w:r>
      <w:r w:rsidRPr="00CE23BD">
        <w:rPr>
          <w:rFonts w:eastAsia="Merriweather"/>
          <w:sz w:val="14"/>
          <w:szCs w:val="14"/>
        </w:rPr>
        <w:t xml:space="preserve"> </w:t>
      </w:r>
      <w:r w:rsidR="00FD3C62" w:rsidRPr="00CE23BD">
        <w:rPr>
          <w:rFonts w:eastAsia="Merriweather"/>
          <w:sz w:val="14"/>
          <w:szCs w:val="14"/>
        </w:rPr>
        <w:tab/>
      </w:r>
      <w:r w:rsidRPr="00CE23BD">
        <w:rPr>
          <w:rFonts w:eastAsia="Merriweather"/>
        </w:rPr>
        <w:t>O prazo de garantia é aquele estabelecido na Lei nº 8.078, de 11 de setembro de 1990 (Código de Defesa do Consumidor)</w:t>
      </w:r>
      <w:r w:rsidR="00F8324F" w:rsidRPr="00CE23BD">
        <w:rPr>
          <w:rFonts w:eastAsia="Merriweather"/>
          <w:sz w:val="16"/>
          <w:szCs w:val="16"/>
        </w:rPr>
        <w:t>.</w:t>
      </w:r>
    </w:p>
    <w:p w14:paraId="618E0636" w14:textId="1C1D29AA" w:rsidR="00FD3C62" w:rsidRPr="00CE23BD" w:rsidRDefault="00FD3C62" w:rsidP="00FD3C62">
      <w:pPr>
        <w:spacing w:line="360" w:lineRule="auto"/>
        <w:ind w:left="0" w:hanging="2"/>
        <w:jc w:val="both"/>
        <w:rPr>
          <w:rFonts w:eastAsia="Merriweather"/>
        </w:rPr>
      </w:pPr>
      <w:r w:rsidRPr="00CE23BD">
        <w:rPr>
          <w:rFonts w:eastAsia="Merriweather"/>
        </w:rPr>
        <w:t>5.</w:t>
      </w:r>
      <w:r w:rsidR="00EB45AF" w:rsidRPr="00CE23BD">
        <w:rPr>
          <w:rFonts w:eastAsia="Merriweather"/>
        </w:rPr>
        <w:t>5</w:t>
      </w:r>
      <w:r w:rsidRPr="00CE23BD">
        <w:rPr>
          <w:rFonts w:eastAsia="Merriweather"/>
        </w:rPr>
        <w:t>.</w:t>
      </w:r>
      <w:r w:rsidRPr="00CE23BD">
        <w:rPr>
          <w:rFonts w:eastAsia="Merriweather"/>
        </w:rPr>
        <w:tab/>
        <w:t>A Secretaria solicitante reserva-se o direito de rejeitar qualquer material que não atenda as exigências, cabendo à empresa a reposição, sendo que a rejeição não poderá ser alegada como justificativa para atraso e nem acréscimo na cobrança na entrega. Também não isenta a empresa proponente de responsabilidade quanto ao cumprimento dos termos de garantia.</w:t>
      </w:r>
    </w:p>
    <w:p w14:paraId="20912C45" w14:textId="5408B6C1" w:rsidR="00FD3C62" w:rsidRPr="00CE23BD" w:rsidRDefault="00FD3C62" w:rsidP="00D24933">
      <w:pPr>
        <w:spacing w:line="360" w:lineRule="auto"/>
        <w:ind w:left="0" w:hanging="2"/>
        <w:jc w:val="both"/>
        <w:rPr>
          <w:rFonts w:eastAsia="Merriweather"/>
        </w:rPr>
      </w:pPr>
      <w:r w:rsidRPr="00CE23BD">
        <w:rPr>
          <w:rFonts w:eastAsia="Merriweather"/>
        </w:rPr>
        <w:t>5.</w:t>
      </w:r>
      <w:r w:rsidR="00EB45AF" w:rsidRPr="00CE23BD">
        <w:rPr>
          <w:rFonts w:eastAsia="Merriweather"/>
        </w:rPr>
        <w:t>6</w:t>
      </w:r>
      <w:r w:rsidRPr="00CE23BD">
        <w:rPr>
          <w:rFonts w:eastAsia="Merriweather"/>
        </w:rPr>
        <w:t>.</w:t>
      </w:r>
      <w:r w:rsidRPr="00CE23BD">
        <w:rPr>
          <w:rFonts w:eastAsia="Merriweather"/>
        </w:rPr>
        <w:tab/>
        <w:t xml:space="preserve">Todos os bens fornecidos serão conferidos no momento da entrega, e se a quantidade e/ou qualidade dos mesmos não corresponder às especificações exigidas, a remessa apresentada será devolvida para substituição ou adequações, no prazo máximo </w:t>
      </w:r>
      <w:r w:rsidR="00154C80" w:rsidRPr="00CE23BD">
        <w:rPr>
          <w:rFonts w:eastAsia="Merriweather"/>
        </w:rPr>
        <w:t>de 1 (uma) hora</w:t>
      </w:r>
      <w:r w:rsidRPr="00CE23BD">
        <w:rPr>
          <w:rFonts w:eastAsia="Merriweather"/>
        </w:rPr>
        <w:t>, sem prejuízo da aplicação das penalidades cabíveis.</w:t>
      </w:r>
    </w:p>
    <w:p w14:paraId="76535C0A" w14:textId="5E470B07" w:rsidR="002A694A" w:rsidRPr="00CE23BD" w:rsidRDefault="007155C3" w:rsidP="00D24933">
      <w:pPr>
        <w:spacing w:line="360" w:lineRule="auto"/>
        <w:ind w:left="0" w:hanging="2"/>
        <w:jc w:val="both"/>
        <w:rPr>
          <w:rFonts w:eastAsia="Merriweather"/>
        </w:rPr>
      </w:pPr>
      <w:r w:rsidRPr="00CE23BD">
        <w:rPr>
          <w:rFonts w:eastAsia="Merriweather"/>
        </w:rPr>
        <w:t>5.</w:t>
      </w:r>
      <w:r w:rsidR="00EB45AF" w:rsidRPr="00CE23BD">
        <w:rPr>
          <w:rFonts w:eastAsia="Merriweather"/>
        </w:rPr>
        <w:t>7</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O prazo indicado no subitem anterior, durante seu transcurso, poderá ser prorrogado uma única vez, por igual período, mediante solicitação escrita e justificada do Contratado, aceita pelo Contratante.</w:t>
      </w:r>
    </w:p>
    <w:p w14:paraId="76FED38E" w14:textId="31434375" w:rsidR="002A694A" w:rsidRPr="00CE23BD" w:rsidRDefault="007155C3" w:rsidP="00D24933">
      <w:pPr>
        <w:spacing w:line="360" w:lineRule="auto"/>
        <w:ind w:left="0" w:hanging="2"/>
        <w:jc w:val="both"/>
        <w:rPr>
          <w:rFonts w:eastAsia="Merriweather"/>
        </w:rPr>
      </w:pPr>
      <w:r w:rsidRPr="00CE23BD">
        <w:rPr>
          <w:rFonts w:eastAsia="Merriweather"/>
        </w:rPr>
        <w:t>5.</w:t>
      </w:r>
      <w:r w:rsidR="00EB45AF" w:rsidRPr="00CE23BD">
        <w:rPr>
          <w:rFonts w:eastAsia="Merriweather"/>
        </w:rPr>
        <w:t>8</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Na hipótese do subitem acima, o Contratado deverá disponibilizar</w:t>
      </w:r>
      <w:r w:rsidR="00C84450" w:rsidRPr="00CE23BD">
        <w:rPr>
          <w:rFonts w:eastAsia="Merriweather"/>
        </w:rPr>
        <w:t xml:space="preserve"> produtos</w:t>
      </w:r>
      <w:r w:rsidR="000B0F00" w:rsidRPr="00CE23BD">
        <w:rPr>
          <w:rFonts w:eastAsia="Merriweather"/>
        </w:rPr>
        <w:t xml:space="preserve"> equivalente, de especificação igual ou superior ao anteriormente fornecido, para utilização em caráter provisório pelo Contratante, de modo a garantir a continuidade dos trabalhos administrativos</w:t>
      </w:r>
      <w:r w:rsidR="00C84450" w:rsidRPr="00CE23BD">
        <w:rPr>
          <w:rFonts w:eastAsia="Merriweather"/>
        </w:rPr>
        <w:t xml:space="preserve"> durante a execução dos trabalhos.</w:t>
      </w:r>
    </w:p>
    <w:p w14:paraId="2906EC64" w14:textId="4B8BAFEA" w:rsidR="002A694A" w:rsidRPr="00CE23BD" w:rsidRDefault="007155C3" w:rsidP="00D24933">
      <w:pPr>
        <w:spacing w:line="360" w:lineRule="auto"/>
        <w:ind w:left="0" w:hanging="2"/>
        <w:jc w:val="both"/>
        <w:rPr>
          <w:rFonts w:eastAsia="Merriweather"/>
        </w:rPr>
      </w:pPr>
      <w:r w:rsidRPr="00CE23BD">
        <w:rPr>
          <w:rFonts w:eastAsia="Merriweather"/>
        </w:rPr>
        <w:t>5.</w:t>
      </w:r>
      <w:r w:rsidR="00EB45AF" w:rsidRPr="00CE23BD">
        <w:rPr>
          <w:rFonts w:eastAsia="Merriweather"/>
        </w:rPr>
        <w:t>9</w:t>
      </w:r>
      <w:r w:rsidR="00FD3C62" w:rsidRPr="00CE23BD">
        <w:rPr>
          <w:rFonts w:eastAsia="Merriweather"/>
        </w:rPr>
        <w:t xml:space="preserve">. </w:t>
      </w:r>
      <w:r w:rsidR="000B0F00" w:rsidRPr="00CE23BD">
        <w:rPr>
          <w:rFonts w:eastAsia="Merriweather"/>
          <w:sz w:val="14"/>
          <w:szCs w:val="14"/>
        </w:rPr>
        <w:t xml:space="preserve"> </w:t>
      </w:r>
      <w:r w:rsidR="00C84450" w:rsidRPr="00CE23BD">
        <w:rPr>
          <w:rFonts w:eastAsia="Merriweather"/>
        </w:rPr>
        <w:t>Decorrido a</w:t>
      </w:r>
      <w:r w:rsidR="000B0F00" w:rsidRPr="00CE23BD">
        <w:rPr>
          <w:rFonts w:eastAsia="Merriweather"/>
        </w:rPr>
        <w:t xml:space="preserve"> substituições sem o atendimento da solicitação do Contratante ou a apresentação de justificativas pelo Contratado, fica o Contratante autorizado a contratar empresa diversa para</w:t>
      </w:r>
      <w:r w:rsidR="00C84450" w:rsidRPr="00CE23BD">
        <w:rPr>
          <w:rFonts w:eastAsia="Merriweather"/>
        </w:rPr>
        <w:t xml:space="preserve"> fornecimento do material,</w:t>
      </w:r>
      <w:r w:rsidR="000B0F00" w:rsidRPr="00CE23BD">
        <w:rPr>
          <w:rFonts w:eastAsia="Merriweather"/>
        </w:rPr>
        <w:t xml:space="preserve"> ou a substituição do bem ou de seus componentes, bem como a exigir do Contratado o ree</w:t>
      </w:r>
      <w:r w:rsidR="00C84450" w:rsidRPr="00CE23BD">
        <w:rPr>
          <w:rFonts w:eastAsia="Merriweather"/>
        </w:rPr>
        <w:t>mbolso pelos custos respectivos.</w:t>
      </w:r>
    </w:p>
    <w:p w14:paraId="1314589D" w14:textId="77777777" w:rsidR="00EB45AF" w:rsidRPr="00CE23BD" w:rsidRDefault="00EB45AF" w:rsidP="00D24933">
      <w:pPr>
        <w:spacing w:line="360" w:lineRule="auto"/>
        <w:ind w:left="0" w:hanging="2"/>
        <w:jc w:val="both"/>
        <w:rPr>
          <w:rFonts w:eastAsia="Merriweather"/>
        </w:rPr>
      </w:pPr>
    </w:p>
    <w:p w14:paraId="0E982F84" w14:textId="77777777" w:rsidR="00EB45AF" w:rsidRPr="00CE23BD" w:rsidRDefault="00EB45AF" w:rsidP="00D24933">
      <w:pPr>
        <w:spacing w:line="360" w:lineRule="auto"/>
        <w:ind w:left="0" w:hanging="2"/>
        <w:jc w:val="both"/>
        <w:rPr>
          <w:rFonts w:eastAsia="Merriweather"/>
        </w:rPr>
      </w:pPr>
    </w:p>
    <w:p w14:paraId="7F63A26E" w14:textId="77777777" w:rsidR="00EB45AF" w:rsidRPr="00CE23BD" w:rsidRDefault="00EB45AF" w:rsidP="00D24933">
      <w:pPr>
        <w:spacing w:line="360" w:lineRule="auto"/>
        <w:ind w:left="0" w:hanging="2"/>
        <w:jc w:val="both"/>
        <w:rPr>
          <w:rFonts w:eastAsia="Merriweather"/>
        </w:rPr>
      </w:pPr>
    </w:p>
    <w:p w14:paraId="2C5B611B" w14:textId="77777777" w:rsidR="00EB45AF" w:rsidRPr="00CE23BD" w:rsidRDefault="00EB45AF" w:rsidP="00D24933">
      <w:pPr>
        <w:spacing w:line="360" w:lineRule="auto"/>
        <w:ind w:left="0" w:hanging="2"/>
        <w:jc w:val="both"/>
        <w:rPr>
          <w:rFonts w:eastAsia="Merriweather"/>
        </w:rPr>
      </w:pPr>
    </w:p>
    <w:p w14:paraId="09A79146" w14:textId="1C86A49B" w:rsidR="002A694A" w:rsidRPr="00CE23BD" w:rsidRDefault="007155C3" w:rsidP="00D24933">
      <w:pPr>
        <w:spacing w:line="360" w:lineRule="auto"/>
        <w:ind w:left="0" w:hanging="2"/>
        <w:jc w:val="both"/>
        <w:rPr>
          <w:rFonts w:eastAsia="Merriweather"/>
        </w:rPr>
      </w:pPr>
      <w:r w:rsidRPr="00CE23BD">
        <w:rPr>
          <w:rFonts w:eastAsia="Merriweather"/>
        </w:rPr>
        <w:lastRenderedPageBreak/>
        <w:t>5.</w:t>
      </w:r>
      <w:r w:rsidR="00EB45AF" w:rsidRPr="00CE23BD">
        <w:rPr>
          <w:rFonts w:eastAsia="Merriweather"/>
        </w:rPr>
        <w:t>10</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 xml:space="preserve">O custo referente ao transporte dos </w:t>
      </w:r>
      <w:r w:rsidR="00C84450" w:rsidRPr="00CE23BD">
        <w:rPr>
          <w:rFonts w:eastAsia="Merriweather"/>
        </w:rPr>
        <w:t>Materiais</w:t>
      </w:r>
      <w:r w:rsidR="000B0F00" w:rsidRPr="00CE23BD">
        <w:rPr>
          <w:rFonts w:eastAsia="Merriweather"/>
        </w:rPr>
        <w:t xml:space="preserve"> cobertos pela garantia será de responsabilidade do Contratado.</w:t>
      </w:r>
    </w:p>
    <w:p w14:paraId="6782EA1C" w14:textId="78E56303" w:rsidR="003B4FCD" w:rsidRPr="00CE23BD" w:rsidRDefault="007155C3" w:rsidP="003B4FCD">
      <w:pPr>
        <w:spacing w:line="360" w:lineRule="auto"/>
        <w:ind w:left="0" w:hanging="2"/>
        <w:jc w:val="both"/>
        <w:rPr>
          <w:rFonts w:eastAsia="Merriweather"/>
          <w:sz w:val="16"/>
          <w:szCs w:val="16"/>
        </w:rPr>
      </w:pPr>
      <w:r w:rsidRPr="00CE23BD">
        <w:rPr>
          <w:rFonts w:eastAsia="Merriweather"/>
        </w:rPr>
        <w:t>5.1</w:t>
      </w:r>
      <w:r w:rsidR="00EB45AF" w:rsidRPr="00CE23BD">
        <w:rPr>
          <w:rFonts w:eastAsia="Merriweather"/>
        </w:rPr>
        <w:t>1</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CE23BD">
        <w:rPr>
          <w:rFonts w:eastAsia="Merriweather"/>
          <w:sz w:val="16"/>
          <w:szCs w:val="16"/>
        </w:rPr>
        <w:t xml:space="preserve"> </w:t>
      </w:r>
    </w:p>
    <w:p w14:paraId="4681EC15" w14:textId="77777777" w:rsidR="002A694A" w:rsidRPr="00CE23BD" w:rsidRDefault="000B0F00" w:rsidP="00D24933">
      <w:pPr>
        <w:spacing w:line="360" w:lineRule="auto"/>
        <w:ind w:left="0" w:hanging="2"/>
        <w:jc w:val="both"/>
        <w:rPr>
          <w:rFonts w:eastAsia="Merriweather"/>
          <w:b/>
        </w:rPr>
      </w:pPr>
      <w:r w:rsidRPr="00CE23BD">
        <w:rPr>
          <w:rFonts w:eastAsia="Merriweather"/>
          <w:b/>
        </w:rPr>
        <w:t>6.</w:t>
      </w:r>
      <w:r w:rsidRPr="00CE23BD">
        <w:rPr>
          <w:rFonts w:eastAsia="Merriweather"/>
          <w:b/>
          <w:sz w:val="14"/>
          <w:szCs w:val="14"/>
        </w:rPr>
        <w:t xml:space="preserve"> </w:t>
      </w:r>
      <w:r w:rsidRPr="00CE23BD">
        <w:rPr>
          <w:rFonts w:eastAsia="Merriweather"/>
          <w:b/>
        </w:rPr>
        <w:t>MODELO DE GESTÃO DO CONTRATO</w:t>
      </w:r>
    </w:p>
    <w:p w14:paraId="014AB840" w14:textId="77777777" w:rsidR="002A694A" w:rsidRPr="00CE23BD" w:rsidRDefault="000B0F00" w:rsidP="00D24933">
      <w:pPr>
        <w:spacing w:line="360" w:lineRule="auto"/>
        <w:ind w:left="0" w:hanging="2"/>
        <w:jc w:val="both"/>
        <w:rPr>
          <w:rFonts w:eastAsia="Merriweather"/>
        </w:rPr>
      </w:pPr>
      <w:r w:rsidRPr="00CE23BD">
        <w:rPr>
          <w:rFonts w:eastAsia="Merriweather"/>
        </w:rPr>
        <w:t>6.1.</w:t>
      </w:r>
      <w:r w:rsidRPr="00CE23BD">
        <w:rPr>
          <w:rFonts w:eastAsia="Merriweather"/>
          <w:sz w:val="14"/>
          <w:szCs w:val="14"/>
        </w:rPr>
        <w:t xml:space="preserve"> </w:t>
      </w:r>
      <w:r w:rsidRPr="00CE23BD">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2A8B21D4" w14:textId="77777777" w:rsidR="002A694A" w:rsidRPr="00CE23BD" w:rsidRDefault="000B0F00" w:rsidP="00D24933">
      <w:pPr>
        <w:spacing w:line="360" w:lineRule="auto"/>
        <w:ind w:left="0" w:hanging="2"/>
        <w:jc w:val="both"/>
        <w:rPr>
          <w:rFonts w:eastAsia="Merriweather"/>
        </w:rPr>
      </w:pPr>
      <w:r w:rsidRPr="00CE23BD">
        <w:rPr>
          <w:rFonts w:eastAsia="Merriweather"/>
        </w:rPr>
        <w:t>6.2.</w:t>
      </w:r>
      <w:r w:rsidRPr="00CE23BD">
        <w:rPr>
          <w:rFonts w:eastAsia="Merriweather"/>
          <w:sz w:val="14"/>
          <w:szCs w:val="14"/>
        </w:rPr>
        <w:t xml:space="preserve"> </w:t>
      </w:r>
      <w:r w:rsidRPr="00CE23BD">
        <w:rPr>
          <w:rFonts w:eastAsia="Merriweather"/>
        </w:rPr>
        <w:t>As comunicações entre o órgão ou entidade e a contratada devem ser realizadas por escrito sempre que o ato exigir tal formalidade, admitindo-se o uso de mensagem eletrônica para esse fim.</w:t>
      </w:r>
    </w:p>
    <w:p w14:paraId="369D8CCC" w14:textId="77777777" w:rsidR="002A694A" w:rsidRPr="00CE23BD" w:rsidRDefault="00C84450" w:rsidP="00D24933">
      <w:pPr>
        <w:spacing w:line="360" w:lineRule="auto"/>
        <w:ind w:left="0" w:hanging="2"/>
        <w:jc w:val="both"/>
        <w:rPr>
          <w:rFonts w:eastAsia="Merriweather"/>
        </w:rPr>
      </w:pPr>
      <w:r w:rsidRPr="00CE23BD">
        <w:rPr>
          <w:rFonts w:eastAsia="Merriweather"/>
        </w:rPr>
        <w:t>6.3</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O órgão ou entidade poderá convocar representante da empresa para adoção de providências que devam ser cumpridas de imediato.</w:t>
      </w:r>
    </w:p>
    <w:p w14:paraId="552F37BA" w14:textId="77777777" w:rsidR="002A694A" w:rsidRPr="00CE23BD" w:rsidRDefault="00C84450" w:rsidP="00D24933">
      <w:pPr>
        <w:spacing w:line="360" w:lineRule="auto"/>
        <w:ind w:left="0" w:hanging="2"/>
        <w:jc w:val="both"/>
        <w:rPr>
          <w:rFonts w:eastAsia="Merriweather"/>
        </w:rPr>
      </w:pPr>
      <w:r w:rsidRPr="00CE23BD">
        <w:rPr>
          <w:rFonts w:eastAsia="Merriweather"/>
        </w:rPr>
        <w:t>6.4</w:t>
      </w:r>
      <w:r w:rsidR="000B0F00" w:rsidRPr="00CE23BD">
        <w:rPr>
          <w:rFonts w:eastAsia="Merriweather"/>
        </w:rPr>
        <w:t>.</w:t>
      </w:r>
      <w:r w:rsidR="000B0F00" w:rsidRPr="00CE23BD">
        <w:rPr>
          <w:rFonts w:eastAsia="Merriweather"/>
          <w:sz w:val="14"/>
          <w:szCs w:val="14"/>
        </w:rPr>
        <w:t xml:space="preserve"> </w:t>
      </w:r>
      <w:r w:rsidR="000B0F00" w:rsidRPr="00CE23BD">
        <w:rPr>
          <w:rFonts w:eastAsia="Merriweather"/>
        </w:rPr>
        <w:t>Após a assinatura do contrato ou instrumento equivalente</w:t>
      </w:r>
      <w:r w:rsidR="000B0F00" w:rsidRPr="00CE23BD">
        <w:rPr>
          <w:rFonts w:eastAsia="Merriweather"/>
          <w:strike/>
        </w:rPr>
        <w:t>,</w:t>
      </w:r>
      <w:r w:rsidR="000B0F00" w:rsidRPr="00CE23BD">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0F79B2FD" w14:textId="77777777" w:rsidR="002A694A" w:rsidRPr="00CE23BD" w:rsidRDefault="00C84450" w:rsidP="00D24933">
      <w:pPr>
        <w:spacing w:line="360" w:lineRule="auto"/>
        <w:ind w:left="0" w:hanging="2"/>
        <w:jc w:val="both"/>
        <w:rPr>
          <w:rFonts w:eastAsia="Merriweather"/>
          <w:color w:val="000000" w:themeColor="text1"/>
        </w:rPr>
      </w:pPr>
      <w:r w:rsidRPr="00CE23BD">
        <w:rPr>
          <w:rFonts w:eastAsia="Merriweather"/>
          <w:color w:val="000000" w:themeColor="text1"/>
        </w:rPr>
        <w:t>6.5</w:t>
      </w:r>
      <w:r w:rsidR="000B0F00" w:rsidRPr="00CE23BD">
        <w:rPr>
          <w:rFonts w:eastAsia="Merriweather"/>
          <w:color w:val="000000" w:themeColor="text1"/>
        </w:rPr>
        <w:t>.</w:t>
      </w:r>
      <w:r w:rsidR="000B0F00" w:rsidRPr="00CE23BD">
        <w:rPr>
          <w:rFonts w:eastAsia="Merriweather"/>
          <w:color w:val="000000" w:themeColor="text1"/>
          <w:sz w:val="14"/>
          <w:szCs w:val="14"/>
        </w:rPr>
        <w:t xml:space="preserve"> </w:t>
      </w:r>
      <w:r w:rsidR="000B0F00" w:rsidRPr="00CE23BD">
        <w:rPr>
          <w:rFonts w:eastAsia="Merriweather"/>
          <w:color w:val="000000" w:themeColor="text1"/>
        </w:rPr>
        <w:t xml:space="preserve">A execução do contrato deverá ser acompanhada e fiscalizada </w:t>
      </w:r>
      <w:r w:rsidR="00FD3C62" w:rsidRPr="00CE23BD">
        <w:rPr>
          <w:rFonts w:eastAsia="Merriweather"/>
          <w:color w:val="000000" w:themeColor="text1"/>
        </w:rPr>
        <w:t>pelo (</w:t>
      </w:r>
      <w:r w:rsidR="000B0F00" w:rsidRPr="00CE23BD">
        <w:rPr>
          <w:rFonts w:eastAsia="Merriweather"/>
          <w:color w:val="000000" w:themeColor="text1"/>
        </w:rPr>
        <w:t xml:space="preserve">s) </w:t>
      </w:r>
      <w:r w:rsidR="00FD3C62" w:rsidRPr="00CE23BD">
        <w:rPr>
          <w:rFonts w:eastAsia="Merriweather"/>
          <w:color w:val="000000" w:themeColor="text1"/>
        </w:rPr>
        <w:t>fiscal (</w:t>
      </w:r>
      <w:proofErr w:type="spellStart"/>
      <w:r w:rsidR="000B0F00" w:rsidRPr="00CE23BD">
        <w:rPr>
          <w:rFonts w:eastAsia="Merriweather"/>
          <w:color w:val="000000" w:themeColor="text1"/>
        </w:rPr>
        <w:t>is</w:t>
      </w:r>
      <w:proofErr w:type="spellEnd"/>
      <w:r w:rsidR="000B0F00" w:rsidRPr="00CE23BD">
        <w:rPr>
          <w:rFonts w:eastAsia="Merriweather"/>
          <w:color w:val="000000" w:themeColor="text1"/>
        </w:rPr>
        <w:t>) do contrato, ou pelos respectivos substitutos (Decreto nº. 3.537, de 09 de maio de 2023, art. 163).</w:t>
      </w:r>
    </w:p>
    <w:p w14:paraId="4AD45446"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6.</w:t>
      </w:r>
      <w:r w:rsidR="00FD3C62" w:rsidRPr="00CE23BD">
        <w:rPr>
          <w:rFonts w:eastAsia="Merriweather"/>
          <w:color w:val="000000" w:themeColor="text1"/>
        </w:rPr>
        <w:t>6</w:t>
      </w:r>
      <w:r w:rsidRPr="00CE23BD">
        <w:rPr>
          <w:rFonts w:eastAsia="Merriweather"/>
          <w:color w:val="000000" w:themeColor="text1"/>
        </w:rPr>
        <w:t>.</w:t>
      </w:r>
      <w:r w:rsidRPr="00CE23BD">
        <w:rPr>
          <w:rFonts w:eastAsia="Merriweather"/>
          <w:color w:val="000000" w:themeColor="text1"/>
          <w:sz w:val="14"/>
          <w:szCs w:val="14"/>
        </w:rPr>
        <w:t xml:space="preserve"> </w:t>
      </w:r>
      <w:r w:rsidRPr="00CE23BD">
        <w:rPr>
          <w:rFonts w:eastAsia="Merriweather"/>
          <w:color w:val="000000" w:themeColor="text1"/>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EB1DC64" w14:textId="77777777" w:rsidR="002A694A" w:rsidRPr="00CE23BD" w:rsidRDefault="000B0F00" w:rsidP="00101C7F">
      <w:pPr>
        <w:spacing w:line="360" w:lineRule="auto"/>
        <w:ind w:leftChars="0" w:left="0" w:firstLineChars="0" w:firstLine="0"/>
        <w:jc w:val="both"/>
        <w:rPr>
          <w:rFonts w:eastAsia="Merriweather"/>
          <w:color w:val="000000" w:themeColor="text1"/>
        </w:rPr>
      </w:pPr>
      <w:r w:rsidRPr="00CE23BD">
        <w:rPr>
          <w:rFonts w:eastAsia="Merriweather"/>
          <w:color w:val="000000" w:themeColor="text1"/>
        </w:rPr>
        <w:t>6.</w:t>
      </w:r>
      <w:r w:rsidR="00FD3C62" w:rsidRPr="00CE23BD">
        <w:rPr>
          <w:rFonts w:eastAsia="Merriweather"/>
          <w:color w:val="000000" w:themeColor="text1"/>
        </w:rPr>
        <w:t>6</w:t>
      </w:r>
      <w:r w:rsidRPr="00CE23BD">
        <w:rPr>
          <w:rFonts w:eastAsia="Merriweather"/>
          <w:color w:val="000000" w:themeColor="text1"/>
        </w:rPr>
        <w:t>.1.</w:t>
      </w:r>
      <w:r w:rsidRPr="00CE23BD">
        <w:rPr>
          <w:rFonts w:eastAsia="Merriweather"/>
          <w:color w:val="000000" w:themeColor="text1"/>
          <w:sz w:val="14"/>
          <w:szCs w:val="14"/>
        </w:rPr>
        <w:t xml:space="preserve"> </w:t>
      </w:r>
      <w:r w:rsidRPr="00CE23BD">
        <w:rPr>
          <w:rFonts w:eastAsia="Merriweather"/>
          <w:color w:val="000000" w:themeColor="text1"/>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1860D5CD" w14:textId="77777777" w:rsidR="002A694A" w:rsidRPr="00CE23BD" w:rsidRDefault="000B0F00" w:rsidP="00101C7F">
      <w:pPr>
        <w:spacing w:line="360" w:lineRule="auto"/>
        <w:ind w:leftChars="0" w:left="0" w:firstLineChars="0" w:firstLine="0"/>
        <w:jc w:val="both"/>
        <w:rPr>
          <w:rFonts w:eastAsia="Merriweather"/>
          <w:color w:val="000000" w:themeColor="text1"/>
        </w:rPr>
      </w:pPr>
      <w:r w:rsidRPr="00CE23BD">
        <w:rPr>
          <w:rFonts w:eastAsia="Merriweather"/>
          <w:color w:val="000000" w:themeColor="text1"/>
        </w:rPr>
        <w:t>6.</w:t>
      </w:r>
      <w:r w:rsidR="00FD3C62" w:rsidRPr="00CE23BD">
        <w:rPr>
          <w:rFonts w:eastAsia="Merriweather"/>
          <w:color w:val="000000" w:themeColor="text1"/>
        </w:rPr>
        <w:t>6</w:t>
      </w:r>
      <w:r w:rsidRPr="00CE23BD">
        <w:rPr>
          <w:rFonts w:eastAsia="Merriweather"/>
          <w:color w:val="000000" w:themeColor="text1"/>
        </w:rPr>
        <w:t>.2.</w:t>
      </w:r>
      <w:r w:rsidRPr="00CE23BD">
        <w:rPr>
          <w:rFonts w:eastAsia="Merriweather"/>
          <w:color w:val="000000" w:themeColor="text1"/>
          <w:sz w:val="14"/>
          <w:szCs w:val="14"/>
        </w:rPr>
        <w:t xml:space="preserve"> </w:t>
      </w:r>
      <w:r w:rsidRPr="00CE23BD">
        <w:rPr>
          <w:rFonts w:eastAsia="Merriweather"/>
          <w:color w:val="000000" w:themeColor="text1"/>
        </w:rPr>
        <w:t xml:space="preserve">O gestor do contrato acompanhará os registros realizados pelos fiscais do contrato, de todas as ocorrências relacionadas à execução do contrato e as medidas adotadas, informando, se for o caso, à </w:t>
      </w:r>
      <w:r w:rsidRPr="00CE23BD">
        <w:rPr>
          <w:rFonts w:eastAsia="Merriweather"/>
          <w:color w:val="000000" w:themeColor="text1"/>
        </w:rPr>
        <w:lastRenderedPageBreak/>
        <w:t>autoridade superior àquelas que ultrapassarem a sua competência. (Decreto nº 3.537, de 09 de maio de 2023, art. 12).</w:t>
      </w:r>
    </w:p>
    <w:p w14:paraId="55F6DB69" w14:textId="77777777" w:rsidR="002A694A" w:rsidRPr="00CE23BD" w:rsidRDefault="000B0F00" w:rsidP="00101C7F">
      <w:pPr>
        <w:spacing w:line="360" w:lineRule="auto"/>
        <w:ind w:leftChars="0" w:left="0" w:firstLineChars="0" w:firstLine="0"/>
        <w:jc w:val="both"/>
        <w:rPr>
          <w:rFonts w:eastAsia="Merriweather"/>
          <w:color w:val="000000" w:themeColor="text1"/>
        </w:rPr>
      </w:pPr>
      <w:r w:rsidRPr="00CE23BD">
        <w:rPr>
          <w:rFonts w:eastAsia="Merriweather"/>
          <w:color w:val="000000" w:themeColor="text1"/>
        </w:rPr>
        <w:t>6.</w:t>
      </w:r>
      <w:r w:rsidR="00BD7B53" w:rsidRPr="00CE23BD">
        <w:rPr>
          <w:rFonts w:eastAsia="Merriweather"/>
          <w:color w:val="000000" w:themeColor="text1"/>
        </w:rPr>
        <w:t>6</w:t>
      </w:r>
      <w:r w:rsidRPr="00CE23BD">
        <w:rPr>
          <w:rFonts w:eastAsia="Merriweather"/>
          <w:color w:val="000000" w:themeColor="text1"/>
        </w:rPr>
        <w:t>.3.</w:t>
      </w:r>
      <w:r w:rsidRPr="00CE23BD">
        <w:rPr>
          <w:rFonts w:eastAsia="Merriweather"/>
          <w:color w:val="000000" w:themeColor="text1"/>
          <w:sz w:val="14"/>
          <w:szCs w:val="14"/>
        </w:rPr>
        <w:t xml:space="preserve"> </w:t>
      </w:r>
      <w:r w:rsidRPr="00CE23BD">
        <w:rPr>
          <w:rFonts w:eastAsia="Merriweather"/>
          <w:color w:val="000000" w:themeColor="text1"/>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A4C1EFC" w14:textId="77777777" w:rsidR="002A694A" w:rsidRPr="00CE23BD" w:rsidRDefault="000B0F00" w:rsidP="00101C7F">
      <w:pPr>
        <w:spacing w:line="360" w:lineRule="auto"/>
        <w:ind w:leftChars="0" w:left="0" w:firstLineChars="0" w:firstLine="0"/>
        <w:jc w:val="both"/>
        <w:rPr>
          <w:rFonts w:eastAsia="Merriweather"/>
          <w:color w:val="000000" w:themeColor="text1"/>
        </w:rPr>
      </w:pPr>
      <w:r w:rsidRPr="00CE23BD">
        <w:rPr>
          <w:rFonts w:eastAsia="Merriweather"/>
          <w:color w:val="000000" w:themeColor="text1"/>
        </w:rPr>
        <w:t>6.</w:t>
      </w:r>
      <w:r w:rsidR="00BD7B53" w:rsidRPr="00CE23BD">
        <w:rPr>
          <w:rFonts w:eastAsia="Merriweather"/>
          <w:color w:val="000000" w:themeColor="text1"/>
        </w:rPr>
        <w:t>6</w:t>
      </w:r>
      <w:r w:rsidRPr="00CE23BD">
        <w:rPr>
          <w:rFonts w:eastAsia="Merriweather"/>
          <w:color w:val="000000" w:themeColor="text1"/>
        </w:rPr>
        <w:t>.4.</w:t>
      </w:r>
      <w:r w:rsidRPr="00CE23BD">
        <w:rPr>
          <w:rFonts w:eastAsia="Merriweather"/>
          <w:color w:val="000000" w:themeColor="text1"/>
          <w:sz w:val="14"/>
          <w:szCs w:val="14"/>
        </w:rPr>
        <w:t xml:space="preserve"> </w:t>
      </w:r>
      <w:r w:rsidRPr="00CE23BD">
        <w:rPr>
          <w:rFonts w:eastAsia="Merriweather"/>
          <w:color w:val="000000" w:themeColor="text1"/>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0EE8BA2" w14:textId="7D6CA22F" w:rsidR="00575DBC" w:rsidRPr="00CE23BD" w:rsidRDefault="000B0F00" w:rsidP="003514E6">
      <w:pPr>
        <w:spacing w:line="360" w:lineRule="auto"/>
        <w:ind w:left="0" w:hanging="2"/>
        <w:jc w:val="both"/>
        <w:rPr>
          <w:rFonts w:eastAsia="Merriweather"/>
          <w:color w:val="000000" w:themeColor="text1"/>
        </w:rPr>
      </w:pPr>
      <w:r w:rsidRPr="00CE23BD">
        <w:rPr>
          <w:rFonts w:eastAsia="Merriweather"/>
          <w:color w:val="000000" w:themeColor="text1"/>
        </w:rPr>
        <w:t>6.</w:t>
      </w:r>
      <w:r w:rsidR="00BD7B53" w:rsidRPr="00CE23BD">
        <w:rPr>
          <w:rFonts w:eastAsia="Merriweather"/>
          <w:color w:val="000000" w:themeColor="text1"/>
        </w:rPr>
        <w:t>7</w:t>
      </w:r>
      <w:r w:rsidRPr="00CE23BD">
        <w:rPr>
          <w:rFonts w:eastAsia="Merriweather"/>
          <w:color w:val="000000" w:themeColor="text1"/>
        </w:rPr>
        <w:t>.</w:t>
      </w:r>
      <w:r w:rsidRPr="00CE23BD">
        <w:rPr>
          <w:rFonts w:eastAsia="Merriweather"/>
          <w:color w:val="000000" w:themeColor="text1"/>
          <w:sz w:val="14"/>
          <w:szCs w:val="14"/>
        </w:rPr>
        <w:t xml:space="preserve"> </w:t>
      </w:r>
      <w:r w:rsidRPr="00CE23BD">
        <w:rPr>
          <w:rFonts w:eastAsia="Merriweather"/>
          <w:color w:val="000000" w:themeColor="text1"/>
        </w:rPr>
        <w:t>O ges</w:t>
      </w:r>
      <w:r w:rsidR="00D13772" w:rsidRPr="00CE23BD">
        <w:rPr>
          <w:rFonts w:eastAsia="Merriweather"/>
          <w:color w:val="000000" w:themeColor="text1"/>
        </w:rPr>
        <w:t>tor do contrato deverá elaborar</w:t>
      </w:r>
      <w:r w:rsidRPr="00CE23BD">
        <w:rPr>
          <w:rFonts w:eastAsia="Merriweather"/>
          <w:color w:val="000000" w:themeColor="text1"/>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7A6F840A" w14:textId="77777777" w:rsidR="002A694A" w:rsidRPr="00CE23BD" w:rsidRDefault="000B0F00" w:rsidP="00D24933">
      <w:pPr>
        <w:spacing w:line="360" w:lineRule="auto"/>
        <w:ind w:left="0" w:hanging="2"/>
        <w:jc w:val="both"/>
        <w:rPr>
          <w:rFonts w:eastAsia="Merriweather"/>
          <w:b/>
          <w:color w:val="000000" w:themeColor="text1"/>
        </w:rPr>
      </w:pPr>
      <w:r w:rsidRPr="00CE23BD">
        <w:rPr>
          <w:rFonts w:eastAsia="Merriweather"/>
          <w:b/>
          <w:color w:val="000000" w:themeColor="text1"/>
        </w:rPr>
        <w:t>7.</w:t>
      </w:r>
      <w:r w:rsidRPr="00CE23BD">
        <w:rPr>
          <w:rFonts w:eastAsia="Merriweather"/>
          <w:b/>
          <w:color w:val="000000" w:themeColor="text1"/>
          <w:sz w:val="14"/>
          <w:szCs w:val="14"/>
        </w:rPr>
        <w:t xml:space="preserve"> </w:t>
      </w:r>
      <w:r w:rsidRPr="00CE23BD">
        <w:rPr>
          <w:rFonts w:eastAsia="Merriweather"/>
          <w:b/>
          <w:color w:val="000000" w:themeColor="text1"/>
        </w:rPr>
        <w:t>CRITÉRIOS DE MEDIÇÃO E DE PAGAMENTO</w:t>
      </w:r>
    </w:p>
    <w:p w14:paraId="23296AB2"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Recebimento do Objeto</w:t>
      </w:r>
    </w:p>
    <w:p w14:paraId="06EEFA45"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w:t>
      </w:r>
      <w:r w:rsidRPr="00CE23BD">
        <w:rPr>
          <w:rFonts w:eastAsia="Merriweather"/>
          <w:color w:val="000000" w:themeColor="text1"/>
          <w:sz w:val="14"/>
          <w:szCs w:val="14"/>
        </w:rPr>
        <w:t xml:space="preserve"> </w:t>
      </w:r>
      <w:r w:rsidRPr="00CE23BD">
        <w:rPr>
          <w:rFonts w:eastAsia="Merriweather"/>
          <w:color w:val="000000" w:themeColor="text1"/>
        </w:rPr>
        <w:t xml:space="preserve">Os bens serão recebidos provisoriamente, de forma sumária, no ato da entrega, juntamente com a nota fiscal ou instrumento de cobrança equivalente, </w:t>
      </w:r>
      <w:r w:rsidR="00BD7B53" w:rsidRPr="00CE23BD">
        <w:rPr>
          <w:rFonts w:eastAsia="Merriweather"/>
          <w:color w:val="000000" w:themeColor="text1"/>
        </w:rPr>
        <w:t>pelo (</w:t>
      </w:r>
      <w:r w:rsidRPr="00CE23BD">
        <w:rPr>
          <w:rFonts w:eastAsia="Merriweather"/>
          <w:color w:val="000000" w:themeColor="text1"/>
        </w:rPr>
        <w:t>a) responsável pelo acompanhamento e fiscalização do contrato, para efeito de posterior verificação de sua conformidade com as especificações constantes no Termo de Referência e na proposta.</w:t>
      </w:r>
    </w:p>
    <w:p w14:paraId="1903E71C" w14:textId="3C97E3D6"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7.2.</w:t>
      </w:r>
      <w:r w:rsidRPr="00CE23BD">
        <w:rPr>
          <w:rFonts w:eastAsia="Merriweather"/>
          <w:color w:val="000000" w:themeColor="text1"/>
          <w:sz w:val="14"/>
          <w:szCs w:val="14"/>
        </w:rPr>
        <w:t xml:space="preserve"> </w:t>
      </w:r>
      <w:r w:rsidRPr="00CE23BD">
        <w:rPr>
          <w:rFonts w:eastAsia="Merriweather"/>
          <w:color w:val="000000" w:themeColor="text1"/>
        </w:rPr>
        <w:t>Os bens poderão ser rejeitados, no todo ou em parte, inclusive antes do recebimento provisório, quando em desacordo com as especificações constantes no Termo de Referência e na proposta, devendo ser substituídos no prazo de</w:t>
      </w:r>
      <w:r w:rsidR="004F1789" w:rsidRPr="00CE23BD">
        <w:rPr>
          <w:rFonts w:eastAsia="Merriweather"/>
          <w:color w:val="000000" w:themeColor="text1"/>
        </w:rPr>
        <w:t xml:space="preserve"> </w:t>
      </w:r>
      <w:r w:rsidR="00101C7F" w:rsidRPr="00CE23BD">
        <w:rPr>
          <w:rFonts w:eastAsia="Merriweather"/>
          <w:color w:val="000000" w:themeColor="text1"/>
        </w:rPr>
        <w:t>3 (três) horas,</w:t>
      </w:r>
      <w:r w:rsidRPr="00CE23BD">
        <w:rPr>
          <w:rFonts w:eastAsia="Merriweather"/>
          <w:color w:val="000000" w:themeColor="text1"/>
        </w:rPr>
        <w:t xml:space="preserve"> a contar da notificação da contratada, às suas custas, sem prejuízo da aplicação das penalidades.</w:t>
      </w:r>
    </w:p>
    <w:p w14:paraId="45C5DFEF" w14:textId="3790BDEB" w:rsidR="002A694A" w:rsidRPr="00CE23BD" w:rsidRDefault="000B0F00" w:rsidP="00D24933">
      <w:pPr>
        <w:spacing w:line="360" w:lineRule="auto"/>
        <w:ind w:left="0" w:hanging="2"/>
        <w:jc w:val="both"/>
        <w:rPr>
          <w:rFonts w:eastAsia="Merriweather"/>
          <w:color w:val="000000" w:themeColor="text1"/>
          <w:sz w:val="16"/>
          <w:szCs w:val="16"/>
        </w:rPr>
      </w:pPr>
      <w:r w:rsidRPr="00CE23BD">
        <w:rPr>
          <w:rFonts w:eastAsia="Merriweather"/>
          <w:color w:val="000000" w:themeColor="text1"/>
        </w:rPr>
        <w:t>7.3.</w:t>
      </w:r>
      <w:r w:rsidRPr="00CE23BD">
        <w:rPr>
          <w:rFonts w:eastAsia="Merriweather"/>
          <w:color w:val="000000" w:themeColor="text1"/>
          <w:sz w:val="14"/>
          <w:szCs w:val="14"/>
        </w:rPr>
        <w:t xml:space="preserve"> </w:t>
      </w:r>
      <w:r w:rsidRPr="00CE23BD">
        <w:rPr>
          <w:rFonts w:eastAsia="Merriweather"/>
          <w:color w:val="000000" w:themeColor="text1"/>
        </w:rPr>
        <w:t>O recebimento definitivo ocorrerá no prazo de</w:t>
      </w:r>
      <w:r w:rsidR="004F1789" w:rsidRPr="00CE23BD">
        <w:rPr>
          <w:rFonts w:eastAsia="Merriweather"/>
          <w:color w:val="000000" w:themeColor="text1"/>
        </w:rPr>
        <w:t xml:space="preserve"> </w:t>
      </w:r>
      <w:r w:rsidR="00101C7F" w:rsidRPr="00CE23BD">
        <w:rPr>
          <w:rFonts w:eastAsia="Merriweather"/>
          <w:color w:val="000000" w:themeColor="text1"/>
        </w:rPr>
        <w:t>3 (três) horas,</w:t>
      </w:r>
      <w:r w:rsidRPr="00CE23BD">
        <w:rPr>
          <w:rFonts w:eastAsia="Merriweather"/>
          <w:color w:val="000000" w:themeColor="text1"/>
        </w:rPr>
        <w:t xml:space="preserve"> a contar do recebimento da nota fiscal ou instrumento de cobrança equivalente pela Administração, após a verificação da qualidade e quantidade do material e consequente aceitação mediante termo detalhado.</w:t>
      </w:r>
      <w:r w:rsidRPr="00CE23BD">
        <w:rPr>
          <w:rFonts w:eastAsia="Merriweather"/>
          <w:color w:val="000000" w:themeColor="text1"/>
          <w:sz w:val="16"/>
          <w:szCs w:val="16"/>
        </w:rPr>
        <w:t xml:space="preserve"> </w:t>
      </w:r>
    </w:p>
    <w:p w14:paraId="532CA798" w14:textId="1B4A51CB" w:rsidR="002A694A" w:rsidRPr="00CE23BD" w:rsidRDefault="000B0F00" w:rsidP="00D24933">
      <w:pPr>
        <w:spacing w:line="360" w:lineRule="auto"/>
        <w:ind w:left="0" w:hanging="2"/>
        <w:jc w:val="both"/>
        <w:rPr>
          <w:rFonts w:eastAsia="Merriweather"/>
          <w:color w:val="000000" w:themeColor="text1"/>
          <w:sz w:val="16"/>
          <w:szCs w:val="16"/>
        </w:rPr>
      </w:pPr>
      <w:r w:rsidRPr="00CE23BD">
        <w:rPr>
          <w:rFonts w:eastAsia="Merriweather"/>
          <w:color w:val="000000" w:themeColor="text1"/>
        </w:rPr>
        <w:t>7.4.</w:t>
      </w:r>
      <w:r w:rsidRPr="00CE23BD">
        <w:rPr>
          <w:rFonts w:eastAsia="Merriweather"/>
          <w:color w:val="000000" w:themeColor="text1"/>
          <w:sz w:val="14"/>
          <w:szCs w:val="14"/>
        </w:rPr>
        <w:t xml:space="preserve"> </w:t>
      </w:r>
      <w:r w:rsidRPr="00CE23BD">
        <w:rPr>
          <w:rFonts w:eastAsia="Merriweather"/>
          <w:color w:val="000000" w:themeColor="text1"/>
        </w:rPr>
        <w:t>Para as contratações decorrentes de despesas cujos valores não ultrapassem o limite de que trata o inciso II do art. 160 do Decreto Municipal nº 3.537, de 09 de maio de 2023</w:t>
      </w:r>
      <w:r w:rsidR="00101C7F" w:rsidRPr="00CE23BD">
        <w:rPr>
          <w:rFonts w:eastAsia="Merriweather"/>
          <w:color w:val="000000" w:themeColor="text1"/>
        </w:rPr>
        <w:t>.</w:t>
      </w:r>
      <w:r w:rsidRPr="00CE23BD">
        <w:rPr>
          <w:rFonts w:eastAsia="Merriweather"/>
          <w:color w:val="000000" w:themeColor="text1"/>
          <w:sz w:val="16"/>
          <w:szCs w:val="16"/>
        </w:rPr>
        <w:t xml:space="preserve"> </w:t>
      </w:r>
    </w:p>
    <w:p w14:paraId="73264EE7"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7.5.</w:t>
      </w:r>
      <w:r w:rsidRPr="00CE23BD">
        <w:rPr>
          <w:rFonts w:eastAsia="Merriweather"/>
          <w:color w:val="000000" w:themeColor="text1"/>
          <w:sz w:val="14"/>
          <w:szCs w:val="14"/>
        </w:rPr>
        <w:t xml:space="preserve"> </w:t>
      </w:r>
      <w:r w:rsidRPr="00CE23BD">
        <w:rPr>
          <w:rFonts w:eastAsia="Merriweather"/>
          <w:color w:val="000000" w:themeColor="text1"/>
        </w:rPr>
        <w:t>O prazo para recebimento definitivo poderá ser excepcionalmente prorrogado, de forma justificada, por igual período, quando houver necessidade de diligências para a aferição do atendimento das exigências contratuais.</w:t>
      </w:r>
    </w:p>
    <w:p w14:paraId="1FADE835"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lastRenderedPageBreak/>
        <w:t>7.6.</w:t>
      </w:r>
      <w:r w:rsidRPr="00CE23BD">
        <w:rPr>
          <w:rFonts w:eastAsia="Merriweather"/>
          <w:color w:val="000000" w:themeColor="text1"/>
          <w:sz w:val="14"/>
          <w:szCs w:val="14"/>
        </w:rPr>
        <w:t xml:space="preserve"> </w:t>
      </w:r>
      <w:r w:rsidRPr="00CE23BD">
        <w:rPr>
          <w:rFonts w:eastAsia="Merriweather"/>
          <w:color w:val="000000" w:themeColor="text1"/>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CE23BD">
        <w:rPr>
          <w:rFonts w:eastAsia="Merriweather"/>
          <w:color w:val="000000" w:themeColor="text1"/>
        </w:rPr>
        <w:t>pertine</w:t>
      </w:r>
      <w:proofErr w:type="spellEnd"/>
      <w:r w:rsidRPr="00CE23BD">
        <w:rPr>
          <w:rFonts w:eastAsia="Merriweather"/>
          <w:color w:val="000000" w:themeColor="text1"/>
        </w:rPr>
        <w:t xml:space="preserve"> à parcela incontroversa da execução do objeto, para efeito de liquidação e pagamento.</w:t>
      </w:r>
    </w:p>
    <w:p w14:paraId="6DB20F7E"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7.7.</w:t>
      </w:r>
      <w:r w:rsidRPr="00CE23BD">
        <w:rPr>
          <w:rFonts w:eastAsia="Merriweather"/>
          <w:color w:val="000000" w:themeColor="text1"/>
          <w:sz w:val="14"/>
          <w:szCs w:val="14"/>
        </w:rPr>
        <w:t xml:space="preserve"> </w:t>
      </w:r>
      <w:r w:rsidRPr="00CE23BD">
        <w:rPr>
          <w:rFonts w:eastAsia="Merriweather"/>
          <w:color w:val="000000" w:themeColor="text1"/>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3095799"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7.8.</w:t>
      </w:r>
      <w:r w:rsidRPr="00CE23BD">
        <w:rPr>
          <w:rFonts w:eastAsia="Merriweather"/>
          <w:color w:val="000000" w:themeColor="text1"/>
          <w:sz w:val="14"/>
          <w:szCs w:val="14"/>
        </w:rPr>
        <w:t xml:space="preserve"> </w:t>
      </w:r>
      <w:r w:rsidRPr="00CE23BD">
        <w:rPr>
          <w:rFonts w:eastAsia="Merriweather"/>
          <w:color w:val="000000" w:themeColor="text1"/>
        </w:rPr>
        <w:t>O recebimento provisório ou definitivo não excluirá a responsabilidade civil pela solidez e pela segurança do serviço nem a responsabilidade ético-profissional pela perfeita execução do contrato.</w:t>
      </w:r>
    </w:p>
    <w:p w14:paraId="7872681D"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Liquidação</w:t>
      </w:r>
    </w:p>
    <w:p w14:paraId="58111114" w14:textId="518C21A4"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7.9.</w:t>
      </w:r>
      <w:r w:rsidRPr="00CE23BD">
        <w:rPr>
          <w:rFonts w:eastAsia="Merriweather"/>
          <w:color w:val="000000" w:themeColor="text1"/>
          <w:sz w:val="14"/>
          <w:szCs w:val="14"/>
        </w:rPr>
        <w:t xml:space="preserve"> </w:t>
      </w:r>
      <w:r w:rsidRPr="00CE23BD">
        <w:rPr>
          <w:rFonts w:eastAsia="Merriweather"/>
          <w:color w:val="000000" w:themeColor="text1"/>
        </w:rPr>
        <w:t>Recebida a Nota Fiscal ou documento de cobrança equivalente para fins de liquidação, na forma desta seção, prorrogáveis por igual período, conforme a legislação aplicável.</w:t>
      </w:r>
    </w:p>
    <w:p w14:paraId="21C8FF83"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7.9.1.</w:t>
      </w:r>
      <w:r w:rsidRPr="00CE23BD">
        <w:rPr>
          <w:rFonts w:eastAsia="Merriweather"/>
          <w:color w:val="000000" w:themeColor="text1"/>
          <w:sz w:val="14"/>
          <w:szCs w:val="14"/>
        </w:rPr>
        <w:t xml:space="preserve"> </w:t>
      </w:r>
      <w:r w:rsidRPr="00CE23BD">
        <w:rPr>
          <w:rFonts w:eastAsia="Merriweather"/>
          <w:color w:val="000000" w:themeColor="text1"/>
        </w:rPr>
        <w:t>O prazo de que trata o item anterior será reduzido à metade, mantendo-se a possibilidade de prorrogação, no caso de contratações decorrentes de despesas cujos valores não ultrapassem o limite de que trata o</w:t>
      </w:r>
      <w:hyperlink r:id="rId11" w:anchor="art75">
        <w:r w:rsidRPr="00CE23BD">
          <w:rPr>
            <w:rFonts w:eastAsia="Merriweather"/>
            <w:color w:val="000000" w:themeColor="text1"/>
          </w:rPr>
          <w:t xml:space="preserve"> </w:t>
        </w:r>
      </w:hyperlink>
      <w:hyperlink r:id="rId12" w:anchor="art75">
        <w:r w:rsidRPr="00CE23BD">
          <w:rPr>
            <w:rFonts w:eastAsia="Merriweather"/>
            <w:color w:val="000000" w:themeColor="text1"/>
          </w:rPr>
          <w:t>inciso II do art. 160 do Decreto Municipal nº 3735, de 09 de maio de 202</w:t>
        </w:r>
      </w:hyperlink>
      <w:r w:rsidRPr="00CE23BD">
        <w:rPr>
          <w:rFonts w:eastAsia="Merriweather"/>
          <w:color w:val="000000" w:themeColor="text1"/>
        </w:rPr>
        <w:t>3.</w:t>
      </w:r>
    </w:p>
    <w:p w14:paraId="36FF16DD"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7.10.</w:t>
      </w:r>
      <w:r w:rsidRPr="00CE23BD">
        <w:rPr>
          <w:rFonts w:eastAsia="Merriweather"/>
          <w:color w:val="000000" w:themeColor="text1"/>
          <w:sz w:val="14"/>
          <w:szCs w:val="14"/>
        </w:rPr>
        <w:t xml:space="preserve"> </w:t>
      </w:r>
      <w:r w:rsidRPr="00CE23BD">
        <w:rPr>
          <w:rFonts w:eastAsia="Merriweather"/>
          <w:color w:val="000000" w:themeColor="text1"/>
        </w:rPr>
        <w:t>Para fins de liquidação, o setor competente deverá verificar se a nota fiscal ou instrumento de cobrança equivalente apresentado expressa os elementos necessários e essenciais do documento, tais como:</w:t>
      </w:r>
    </w:p>
    <w:p w14:paraId="731CE0B1"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a)</w:t>
      </w:r>
      <w:r w:rsidRPr="00CE23BD">
        <w:rPr>
          <w:color w:val="000000" w:themeColor="text1"/>
        </w:rPr>
        <w:t xml:space="preserve"> </w:t>
      </w:r>
      <w:r w:rsidRPr="00CE23BD">
        <w:rPr>
          <w:rFonts w:eastAsia="Arial"/>
          <w:color w:val="000000" w:themeColor="text1"/>
        </w:rPr>
        <w:t>o prazo de validade;</w:t>
      </w:r>
    </w:p>
    <w:p w14:paraId="35E4E049"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b)</w:t>
      </w:r>
      <w:r w:rsidRPr="00CE23BD">
        <w:rPr>
          <w:color w:val="000000" w:themeColor="text1"/>
        </w:rPr>
        <w:t xml:space="preserve"> </w:t>
      </w:r>
      <w:r w:rsidRPr="00CE23BD">
        <w:rPr>
          <w:rFonts w:eastAsia="Arial"/>
          <w:color w:val="000000" w:themeColor="text1"/>
        </w:rPr>
        <w:t>a data da emissão;</w:t>
      </w:r>
    </w:p>
    <w:p w14:paraId="287D1F45"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c)</w:t>
      </w:r>
      <w:r w:rsidRPr="00CE23BD">
        <w:rPr>
          <w:color w:val="000000" w:themeColor="text1"/>
        </w:rPr>
        <w:t xml:space="preserve"> </w:t>
      </w:r>
      <w:r w:rsidR="00575DBC" w:rsidRPr="00CE23BD">
        <w:rPr>
          <w:color w:val="000000" w:themeColor="text1"/>
        </w:rPr>
        <w:t>o</w:t>
      </w:r>
      <w:r w:rsidRPr="00CE23BD">
        <w:rPr>
          <w:rFonts w:eastAsia="Arial"/>
          <w:color w:val="000000" w:themeColor="text1"/>
        </w:rPr>
        <w:t>s dados do contrato e do órgão contratante;</w:t>
      </w:r>
    </w:p>
    <w:p w14:paraId="6325703B"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d)</w:t>
      </w:r>
      <w:r w:rsidRPr="00CE23BD">
        <w:rPr>
          <w:color w:val="000000" w:themeColor="text1"/>
        </w:rPr>
        <w:t xml:space="preserve"> </w:t>
      </w:r>
      <w:r w:rsidRPr="00CE23BD">
        <w:rPr>
          <w:rFonts w:eastAsia="Arial"/>
          <w:color w:val="000000" w:themeColor="text1"/>
        </w:rPr>
        <w:t>período respectivo de execução do contrato;</w:t>
      </w:r>
    </w:p>
    <w:p w14:paraId="2E4F834B"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e)</w:t>
      </w:r>
      <w:r w:rsidRPr="00CE23BD">
        <w:rPr>
          <w:color w:val="000000" w:themeColor="text1"/>
        </w:rPr>
        <w:t xml:space="preserve"> </w:t>
      </w:r>
      <w:r w:rsidRPr="00CE23BD">
        <w:rPr>
          <w:rFonts w:eastAsia="Arial"/>
          <w:color w:val="000000" w:themeColor="text1"/>
        </w:rPr>
        <w:t>o valor a pagar; e</w:t>
      </w:r>
    </w:p>
    <w:p w14:paraId="3B6C9163" w14:textId="77777777" w:rsidR="002A694A" w:rsidRPr="00CE23BD" w:rsidRDefault="000B0F00" w:rsidP="004F1789">
      <w:pPr>
        <w:spacing w:line="360" w:lineRule="auto"/>
        <w:ind w:leftChars="0" w:left="0" w:firstLineChars="0" w:firstLine="720"/>
        <w:jc w:val="both"/>
        <w:rPr>
          <w:rFonts w:eastAsia="Arial"/>
          <w:color w:val="000000" w:themeColor="text1"/>
        </w:rPr>
      </w:pPr>
      <w:r w:rsidRPr="00CE23BD">
        <w:rPr>
          <w:rFonts w:eastAsia="Arial"/>
          <w:color w:val="000000" w:themeColor="text1"/>
        </w:rPr>
        <w:t>f)</w:t>
      </w:r>
      <w:r w:rsidRPr="00CE23BD">
        <w:rPr>
          <w:color w:val="000000" w:themeColor="text1"/>
        </w:rPr>
        <w:t xml:space="preserve"> </w:t>
      </w:r>
      <w:r w:rsidRPr="00CE23BD">
        <w:rPr>
          <w:rFonts w:eastAsia="Arial"/>
          <w:color w:val="000000" w:themeColor="text1"/>
        </w:rPr>
        <w:t>eventual destaque do valor de retenções tributárias cabíveis.</w:t>
      </w:r>
    </w:p>
    <w:p w14:paraId="4F126532"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7.11.</w:t>
      </w:r>
      <w:r w:rsidRPr="00CE23BD">
        <w:rPr>
          <w:rFonts w:eastAsia="Merriweather"/>
          <w:color w:val="000000" w:themeColor="text1"/>
          <w:sz w:val="14"/>
          <w:szCs w:val="14"/>
        </w:rPr>
        <w:t xml:space="preserve"> </w:t>
      </w:r>
      <w:r w:rsidRPr="00CE23BD">
        <w:rPr>
          <w:rFonts w:eastAsia="Merriweather"/>
          <w:color w:val="000000" w:themeColor="text1"/>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FC10E07"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7.12.</w:t>
      </w:r>
      <w:r w:rsidRPr="00CE23BD">
        <w:rPr>
          <w:rFonts w:eastAsia="Merriweather"/>
          <w:color w:val="000000" w:themeColor="text1"/>
          <w:sz w:val="14"/>
          <w:szCs w:val="14"/>
        </w:rPr>
        <w:t xml:space="preserve"> </w:t>
      </w:r>
      <w:r w:rsidRPr="00CE23BD">
        <w:rPr>
          <w:rFonts w:eastAsia="Merriweather"/>
          <w:color w:val="000000" w:themeColor="text1"/>
        </w:rPr>
        <w:t xml:space="preserve">A nota fiscal ou instrumento de cobrança equivalente deverá ser obrigatoriamente acompanhado da comprovação da regularidade fiscal, constatada por meio de consulta </w:t>
      </w:r>
      <w:r w:rsidRPr="00CE23BD">
        <w:rPr>
          <w:rFonts w:eastAsia="Merriweather"/>
          <w:i/>
          <w:color w:val="000000" w:themeColor="text1"/>
        </w:rPr>
        <w:t>on-line</w:t>
      </w:r>
      <w:r w:rsidRPr="00CE23BD">
        <w:rPr>
          <w:rFonts w:eastAsia="Merriweather"/>
          <w:color w:val="000000" w:themeColor="text1"/>
        </w:rPr>
        <w:t xml:space="preserve"> ao SICAF ou, na </w:t>
      </w:r>
      <w:r w:rsidRPr="00CE23BD">
        <w:rPr>
          <w:rFonts w:eastAsia="Merriweather"/>
          <w:color w:val="000000" w:themeColor="text1"/>
        </w:rPr>
        <w:lastRenderedPageBreak/>
        <w:t>impossibilidade de acesso ao referido Sistema, mediante consulta aos sítios eletrônicos oficiais ou à documentação mencionada no</w:t>
      </w:r>
      <w:hyperlink r:id="rId13" w:anchor="art68">
        <w:r w:rsidRPr="00CE23BD">
          <w:rPr>
            <w:rFonts w:eastAsia="Merriweather"/>
            <w:color w:val="000000" w:themeColor="text1"/>
          </w:rPr>
          <w:t xml:space="preserve"> </w:t>
        </w:r>
      </w:hyperlink>
      <w:hyperlink r:id="rId14" w:anchor="art68">
        <w:r w:rsidRPr="00CE23BD">
          <w:rPr>
            <w:rFonts w:eastAsia="Merriweather"/>
            <w:color w:val="000000" w:themeColor="text1"/>
            <w:u w:val="single"/>
          </w:rPr>
          <w:t xml:space="preserve">art. 68 da Lei nº 14.133, de 2021. </w:t>
        </w:r>
      </w:hyperlink>
      <w:r w:rsidRPr="00CE23BD">
        <w:rPr>
          <w:rFonts w:eastAsia="Merriweather"/>
          <w:color w:val="000000" w:themeColor="text1"/>
          <w:u w:val="single"/>
        </w:rPr>
        <w:t xml:space="preserve"> </w:t>
      </w:r>
      <w:r w:rsidRPr="00CE23BD">
        <w:rPr>
          <w:rFonts w:eastAsia="Merriweather"/>
          <w:color w:val="000000" w:themeColor="text1"/>
        </w:rPr>
        <w:t xml:space="preserve"> </w:t>
      </w:r>
    </w:p>
    <w:p w14:paraId="7C43D45E"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7.13.</w:t>
      </w:r>
      <w:r w:rsidRPr="00CE23BD">
        <w:rPr>
          <w:rFonts w:eastAsia="Merriweather"/>
          <w:color w:val="000000" w:themeColor="text1"/>
          <w:sz w:val="14"/>
          <w:szCs w:val="14"/>
        </w:rPr>
        <w:t xml:space="preserve"> </w:t>
      </w:r>
      <w:r w:rsidRPr="00CE23BD">
        <w:rPr>
          <w:rFonts w:eastAsia="Merriweather"/>
          <w:color w:val="000000" w:themeColor="text1"/>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1371255"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7.14.</w:t>
      </w:r>
      <w:r w:rsidRPr="00CE23BD">
        <w:rPr>
          <w:rFonts w:eastAsia="Merriweather"/>
          <w:color w:val="000000" w:themeColor="text1"/>
          <w:sz w:val="14"/>
          <w:szCs w:val="14"/>
        </w:rPr>
        <w:t xml:space="preserve"> </w:t>
      </w:r>
      <w:r w:rsidRPr="00CE23BD">
        <w:rPr>
          <w:rFonts w:eastAsia="Merriweather"/>
          <w:color w:val="000000" w:themeColor="text1"/>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C72E34"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7.15.</w:t>
      </w:r>
      <w:r w:rsidRPr="00CE23BD">
        <w:rPr>
          <w:rFonts w:eastAsia="Merriweather"/>
          <w:color w:val="000000" w:themeColor="text1"/>
          <w:sz w:val="14"/>
          <w:szCs w:val="14"/>
        </w:rPr>
        <w:t xml:space="preserve"> </w:t>
      </w:r>
      <w:r w:rsidRPr="00CE23BD">
        <w:rPr>
          <w:rFonts w:eastAsia="Merriweather"/>
          <w:color w:val="000000" w:themeColor="text1"/>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C446D3D"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7.16.</w:t>
      </w:r>
      <w:r w:rsidRPr="00CE23BD">
        <w:rPr>
          <w:rFonts w:eastAsia="Merriweather"/>
          <w:color w:val="000000" w:themeColor="text1"/>
          <w:sz w:val="14"/>
          <w:szCs w:val="14"/>
        </w:rPr>
        <w:t xml:space="preserve"> </w:t>
      </w:r>
      <w:r w:rsidRPr="00CE23BD">
        <w:rPr>
          <w:rFonts w:eastAsia="Merriweather"/>
          <w:color w:val="000000" w:themeColor="text1"/>
        </w:rPr>
        <w:t>Persistindo a irregularidade, o contratante deverá adotar as medidas necessárias à rescisão contratual nos autos do processo administrativo correspondente, assegurada ao contratado a ampla defesa.</w:t>
      </w:r>
    </w:p>
    <w:p w14:paraId="081F89AA"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7.17.</w:t>
      </w:r>
      <w:r w:rsidRPr="00CE23BD">
        <w:rPr>
          <w:rFonts w:eastAsia="Merriweather"/>
          <w:color w:val="000000" w:themeColor="text1"/>
          <w:sz w:val="14"/>
          <w:szCs w:val="14"/>
        </w:rPr>
        <w:t xml:space="preserve"> </w:t>
      </w:r>
      <w:r w:rsidRPr="00CE23BD">
        <w:rPr>
          <w:rFonts w:eastAsia="Merriweather"/>
          <w:color w:val="000000" w:themeColor="text1"/>
        </w:rPr>
        <w:t xml:space="preserve">Havendo a efetiva execução do objeto, os pagamentos serão realizados normalmente, até que se decida pela rescisão do contrato, caso o contratado não regularize sua situação junto ao SICAF. </w:t>
      </w:r>
    </w:p>
    <w:p w14:paraId="3CF103B1"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Prazo de pagamento</w:t>
      </w:r>
    </w:p>
    <w:p w14:paraId="05277B57"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7.18.</w:t>
      </w:r>
      <w:r w:rsidRPr="00CE23BD">
        <w:rPr>
          <w:rFonts w:eastAsia="Merriweather"/>
          <w:color w:val="000000" w:themeColor="text1"/>
          <w:sz w:val="14"/>
          <w:szCs w:val="14"/>
        </w:rPr>
        <w:t xml:space="preserve"> </w:t>
      </w:r>
      <w:r w:rsidRPr="00CE23BD">
        <w:rPr>
          <w:rFonts w:eastAsia="Merriweather"/>
          <w:color w:val="000000" w:themeColor="text1"/>
        </w:rPr>
        <w:t>O pagamento será efetuado no prazo de 30 (trinta) dias contados a partir do atesto da Nota Fiscal, conforme o art. 35, parágrafo único do Decreto nº 3.537, de 09 de maio de 2023.</w:t>
      </w:r>
    </w:p>
    <w:p w14:paraId="56B36A82" w14:textId="77777777" w:rsidR="002A694A" w:rsidRPr="00CE23BD" w:rsidRDefault="000B0F00" w:rsidP="00D24933">
      <w:pPr>
        <w:spacing w:line="360" w:lineRule="auto"/>
        <w:ind w:left="0" w:hanging="2"/>
        <w:jc w:val="both"/>
        <w:rPr>
          <w:rFonts w:eastAsia="Merriweather"/>
          <w:color w:val="000000" w:themeColor="text1"/>
          <w:sz w:val="16"/>
          <w:szCs w:val="16"/>
        </w:rPr>
      </w:pPr>
      <w:r w:rsidRPr="00CE23BD">
        <w:rPr>
          <w:rFonts w:eastAsia="Merriweather"/>
          <w:color w:val="000000" w:themeColor="text1"/>
        </w:rPr>
        <w:t>7.19.</w:t>
      </w:r>
      <w:r w:rsidRPr="00CE23BD">
        <w:rPr>
          <w:rFonts w:eastAsia="Merriweather"/>
          <w:color w:val="000000" w:themeColor="text1"/>
          <w:sz w:val="14"/>
          <w:szCs w:val="14"/>
        </w:rPr>
        <w:t xml:space="preserve"> </w:t>
      </w:r>
      <w:r w:rsidRPr="00CE23BD">
        <w:rPr>
          <w:rFonts w:eastAsia="Merriweather"/>
          <w:color w:val="000000" w:themeColor="text1"/>
        </w:rPr>
        <w:t xml:space="preserve">No caso de atraso pelo Contratante, os valores devidos ao contratado serão atualizados monetariamente entre o termo final do prazo de pagamento até a data de sua efetiva realização, mediante aplicação do índice </w:t>
      </w:r>
      <w:r w:rsidR="00DC1719" w:rsidRPr="00CE23BD">
        <w:rPr>
          <w:rFonts w:eastAsia="Merriweather"/>
          <w:i/>
          <w:color w:val="000000" w:themeColor="text1"/>
        </w:rPr>
        <w:t>IPCA</w:t>
      </w:r>
      <w:r w:rsidRPr="00CE23BD">
        <w:rPr>
          <w:rFonts w:eastAsia="Merriweather"/>
          <w:color w:val="000000" w:themeColor="text1"/>
        </w:rPr>
        <w:t xml:space="preserve"> de correção monetária.</w:t>
      </w:r>
      <w:r w:rsidRPr="00CE23BD">
        <w:rPr>
          <w:rFonts w:eastAsia="Merriweather"/>
          <w:color w:val="000000" w:themeColor="text1"/>
          <w:sz w:val="16"/>
          <w:szCs w:val="16"/>
        </w:rPr>
        <w:t xml:space="preserve"> </w:t>
      </w:r>
    </w:p>
    <w:p w14:paraId="3C09D604"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Forma de pagamento</w:t>
      </w:r>
    </w:p>
    <w:p w14:paraId="60643AA8"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7.20.</w:t>
      </w:r>
      <w:r w:rsidRPr="00CE23BD">
        <w:rPr>
          <w:rFonts w:eastAsia="Merriweather"/>
          <w:color w:val="000000" w:themeColor="text1"/>
          <w:sz w:val="14"/>
          <w:szCs w:val="14"/>
        </w:rPr>
        <w:t xml:space="preserve"> </w:t>
      </w:r>
      <w:r w:rsidRPr="00CE23BD">
        <w:rPr>
          <w:rFonts w:eastAsia="Merriweather"/>
          <w:color w:val="000000" w:themeColor="text1"/>
        </w:rPr>
        <w:t>O pagamento será realizado por meio de ordem bancária, para crédito em banco, agência e conta corrente indicados pelo contratado.</w:t>
      </w:r>
    </w:p>
    <w:p w14:paraId="002B2BC2"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7.21.</w:t>
      </w:r>
      <w:r w:rsidRPr="00CE23BD">
        <w:rPr>
          <w:rFonts w:eastAsia="Merriweather"/>
          <w:color w:val="000000" w:themeColor="text1"/>
          <w:sz w:val="14"/>
          <w:szCs w:val="14"/>
        </w:rPr>
        <w:t xml:space="preserve"> </w:t>
      </w:r>
      <w:r w:rsidRPr="00CE23BD">
        <w:rPr>
          <w:rFonts w:eastAsia="Merriweather"/>
          <w:color w:val="000000" w:themeColor="text1"/>
        </w:rPr>
        <w:t>Será considerada data do pagamento o dia em que constar como emitida a ordem bancária para pagamento.</w:t>
      </w:r>
    </w:p>
    <w:p w14:paraId="133A5419"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7.22.</w:t>
      </w:r>
      <w:r w:rsidRPr="00CE23BD">
        <w:rPr>
          <w:rFonts w:eastAsia="Merriweather"/>
          <w:color w:val="000000" w:themeColor="text1"/>
          <w:sz w:val="14"/>
          <w:szCs w:val="14"/>
        </w:rPr>
        <w:t xml:space="preserve">  </w:t>
      </w:r>
      <w:r w:rsidRPr="00CE23BD">
        <w:rPr>
          <w:rFonts w:eastAsia="Merriweather"/>
          <w:color w:val="000000" w:themeColor="text1"/>
        </w:rPr>
        <w:t>Quando do pagamento, será efetuada a retenção tributária prevista na legislação aplicável.</w:t>
      </w:r>
    </w:p>
    <w:p w14:paraId="3FB8F36A" w14:textId="77777777" w:rsidR="002A694A" w:rsidRPr="00CE23BD" w:rsidRDefault="000B0F00" w:rsidP="00D24933">
      <w:pPr>
        <w:spacing w:line="360" w:lineRule="auto"/>
        <w:ind w:left="0" w:hanging="2"/>
        <w:jc w:val="both"/>
        <w:rPr>
          <w:rFonts w:eastAsia="Merriweather"/>
          <w:color w:val="000000" w:themeColor="text1"/>
          <w:sz w:val="16"/>
          <w:szCs w:val="16"/>
        </w:rPr>
      </w:pPr>
      <w:r w:rsidRPr="00CE23BD">
        <w:rPr>
          <w:rFonts w:eastAsia="Merriweather"/>
          <w:color w:val="000000" w:themeColor="text1"/>
        </w:rPr>
        <w:lastRenderedPageBreak/>
        <w:t>7.22.1.</w:t>
      </w:r>
      <w:r w:rsidRPr="00CE23BD">
        <w:rPr>
          <w:rFonts w:eastAsia="Merriweather"/>
          <w:color w:val="000000" w:themeColor="text1"/>
          <w:sz w:val="14"/>
          <w:szCs w:val="14"/>
        </w:rPr>
        <w:t xml:space="preserve"> </w:t>
      </w:r>
      <w:r w:rsidRPr="00CE23BD">
        <w:rPr>
          <w:rFonts w:eastAsia="Merriweather"/>
          <w:color w:val="000000" w:themeColor="text1"/>
        </w:rPr>
        <w:t>Independentemente do percentual de tributo inserido na planilha, quando houver, serão retidos na fonte, quando da realização do pagamento, os percentuais estabelecidos na legislação vigente.</w:t>
      </w:r>
      <w:r w:rsidRPr="00CE23BD">
        <w:rPr>
          <w:rFonts w:eastAsia="Merriweather"/>
          <w:color w:val="000000" w:themeColor="text1"/>
          <w:sz w:val="16"/>
          <w:szCs w:val="16"/>
        </w:rPr>
        <w:t xml:space="preserve"> </w:t>
      </w:r>
    </w:p>
    <w:p w14:paraId="355EF16C" w14:textId="77777777" w:rsidR="002A694A" w:rsidRPr="00CE23BD" w:rsidRDefault="000B0F00" w:rsidP="00D24933">
      <w:pPr>
        <w:spacing w:line="360" w:lineRule="auto"/>
        <w:ind w:left="0" w:hanging="2"/>
        <w:jc w:val="both"/>
        <w:rPr>
          <w:rFonts w:eastAsia="Merriweather"/>
          <w:color w:val="000000" w:themeColor="text1"/>
        </w:rPr>
      </w:pPr>
      <w:r w:rsidRPr="00CE23BD">
        <w:rPr>
          <w:rFonts w:eastAsia="Merriweather"/>
          <w:color w:val="000000" w:themeColor="text1"/>
        </w:rPr>
        <w:t>7.23.</w:t>
      </w:r>
      <w:r w:rsidRPr="00CE23BD">
        <w:rPr>
          <w:rFonts w:eastAsia="Merriweather"/>
          <w:color w:val="000000" w:themeColor="text1"/>
          <w:sz w:val="14"/>
          <w:szCs w:val="14"/>
        </w:rPr>
        <w:t xml:space="preserve"> </w:t>
      </w:r>
      <w:r w:rsidRPr="00CE23BD">
        <w:rPr>
          <w:rFonts w:eastAsia="Merriweather"/>
          <w:color w:val="000000" w:themeColor="text1"/>
        </w:rPr>
        <w:t>O contratado regularmente optante pelo Simples Nacional, nos termos da</w:t>
      </w:r>
      <w:hyperlink r:id="rId15">
        <w:r w:rsidRPr="00CE23BD">
          <w:rPr>
            <w:rFonts w:eastAsia="Merriweather"/>
            <w:color w:val="000000" w:themeColor="text1"/>
          </w:rPr>
          <w:t xml:space="preserve"> </w:t>
        </w:r>
      </w:hyperlink>
      <w:hyperlink r:id="rId16">
        <w:r w:rsidRPr="00CE23BD">
          <w:rPr>
            <w:rFonts w:eastAsia="Merriweather"/>
            <w:color w:val="000000" w:themeColor="text1"/>
            <w:u w:val="single"/>
          </w:rPr>
          <w:t>Lei Complementar nº 123, de 2006</w:t>
        </w:r>
      </w:hyperlink>
      <w:r w:rsidRPr="00CE23BD">
        <w:rPr>
          <w:rFonts w:eastAsia="Merriweather"/>
          <w:color w:val="000000" w:themeColor="text1"/>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6085F7" w14:textId="77777777" w:rsidR="002A694A" w:rsidRPr="00CE23BD" w:rsidRDefault="000B0F00" w:rsidP="00D24933">
      <w:pPr>
        <w:spacing w:line="360" w:lineRule="auto"/>
        <w:ind w:left="0" w:hanging="2"/>
        <w:jc w:val="both"/>
        <w:rPr>
          <w:rFonts w:eastAsia="Merriweather"/>
          <w:b/>
          <w:color w:val="000000" w:themeColor="text1"/>
          <w:sz w:val="16"/>
          <w:szCs w:val="16"/>
        </w:rPr>
      </w:pPr>
      <w:r w:rsidRPr="00CE23BD">
        <w:rPr>
          <w:rFonts w:eastAsia="Merriweather"/>
          <w:b/>
          <w:color w:val="000000" w:themeColor="text1"/>
        </w:rPr>
        <w:t>Antecipação de pagamento</w:t>
      </w:r>
      <w:r w:rsidRPr="00CE23BD">
        <w:rPr>
          <w:rFonts w:eastAsia="Merriweather"/>
          <w:b/>
          <w:color w:val="000000" w:themeColor="text1"/>
          <w:sz w:val="16"/>
          <w:szCs w:val="16"/>
        </w:rPr>
        <w:t xml:space="preserve"> </w:t>
      </w:r>
    </w:p>
    <w:p w14:paraId="70807A4C" w14:textId="1B469270" w:rsidR="00575DBC" w:rsidRPr="00CE23BD" w:rsidRDefault="000B0F00" w:rsidP="003514E6">
      <w:pPr>
        <w:spacing w:line="360" w:lineRule="auto"/>
        <w:ind w:left="0" w:hanging="2"/>
        <w:jc w:val="both"/>
        <w:rPr>
          <w:rFonts w:eastAsia="Merriweather"/>
          <w:color w:val="000000" w:themeColor="text1"/>
        </w:rPr>
      </w:pPr>
      <w:r w:rsidRPr="00CE23BD">
        <w:rPr>
          <w:rFonts w:eastAsia="Merriweather"/>
          <w:color w:val="000000" w:themeColor="text1"/>
        </w:rPr>
        <w:t>7.24.</w:t>
      </w:r>
      <w:r w:rsidRPr="00CE23BD">
        <w:rPr>
          <w:rFonts w:eastAsia="Merriweather"/>
          <w:color w:val="000000" w:themeColor="text1"/>
          <w:sz w:val="14"/>
          <w:szCs w:val="14"/>
        </w:rPr>
        <w:t xml:space="preserve"> </w:t>
      </w:r>
      <w:r w:rsidRPr="00CE23BD">
        <w:rPr>
          <w:rFonts w:eastAsia="Merriweather"/>
          <w:color w:val="000000" w:themeColor="text1"/>
        </w:rPr>
        <w:t>A presente</w:t>
      </w:r>
      <w:r w:rsidR="00DC1719" w:rsidRPr="00CE23BD">
        <w:rPr>
          <w:rFonts w:eastAsia="Merriweather"/>
          <w:color w:val="000000" w:themeColor="text1"/>
        </w:rPr>
        <w:t xml:space="preserve"> </w:t>
      </w:r>
      <w:r w:rsidRPr="00CE23BD">
        <w:rPr>
          <w:rFonts w:eastAsia="Merriweather"/>
          <w:color w:val="000000" w:themeColor="text1"/>
        </w:rPr>
        <w:t xml:space="preserve">contratação </w:t>
      </w:r>
      <w:r w:rsidR="00DC1719" w:rsidRPr="00CE23BD">
        <w:rPr>
          <w:rFonts w:eastAsia="Merriweather"/>
          <w:color w:val="000000" w:themeColor="text1"/>
        </w:rPr>
        <w:t xml:space="preserve">NÃO </w:t>
      </w:r>
      <w:r w:rsidRPr="00CE23BD">
        <w:rPr>
          <w:rFonts w:eastAsia="Merriweather"/>
          <w:color w:val="000000" w:themeColor="text1"/>
        </w:rPr>
        <w:t>permite a antecipação de pagamento</w:t>
      </w:r>
    </w:p>
    <w:p w14:paraId="0BE0A661" w14:textId="77777777" w:rsidR="002A694A" w:rsidRPr="00CE23BD" w:rsidRDefault="000B0F00" w:rsidP="00D24933">
      <w:pPr>
        <w:spacing w:line="360" w:lineRule="auto"/>
        <w:ind w:left="0" w:hanging="2"/>
        <w:jc w:val="both"/>
        <w:rPr>
          <w:rFonts w:eastAsia="Merriweather"/>
          <w:b/>
        </w:rPr>
      </w:pPr>
      <w:r w:rsidRPr="00CE23BD">
        <w:rPr>
          <w:rFonts w:eastAsia="Merriweather"/>
          <w:b/>
        </w:rPr>
        <w:t>8.</w:t>
      </w:r>
      <w:r w:rsidRPr="00CE23BD">
        <w:rPr>
          <w:rFonts w:eastAsia="Merriweather"/>
          <w:b/>
          <w:sz w:val="14"/>
          <w:szCs w:val="14"/>
        </w:rPr>
        <w:t xml:space="preserve"> </w:t>
      </w:r>
      <w:r w:rsidRPr="00CE23BD">
        <w:rPr>
          <w:rFonts w:eastAsia="Merriweather"/>
          <w:b/>
          <w:sz w:val="14"/>
          <w:szCs w:val="14"/>
        </w:rPr>
        <w:tab/>
      </w:r>
      <w:r w:rsidRPr="00CE23BD">
        <w:rPr>
          <w:rFonts w:eastAsia="Merriweather"/>
          <w:b/>
        </w:rPr>
        <w:t>FORMA E CRITÉRIOS DE SELEÇÃO DO FORNECEDOR</w:t>
      </w:r>
    </w:p>
    <w:p w14:paraId="445B98F3" w14:textId="77777777" w:rsidR="002A694A" w:rsidRPr="00CE23BD" w:rsidRDefault="000B0F00" w:rsidP="00D24933">
      <w:pPr>
        <w:spacing w:line="360" w:lineRule="auto"/>
        <w:ind w:left="0" w:hanging="2"/>
        <w:jc w:val="both"/>
        <w:rPr>
          <w:rFonts w:eastAsia="Merriweather"/>
          <w:b/>
        </w:rPr>
      </w:pPr>
      <w:r w:rsidRPr="00CE23BD">
        <w:rPr>
          <w:rFonts w:eastAsia="Merriweather"/>
          <w:b/>
        </w:rPr>
        <w:t>Forma de seleção e critério de julgamento da proposta</w:t>
      </w:r>
    </w:p>
    <w:p w14:paraId="09078796" w14:textId="430D00B1" w:rsidR="002A694A" w:rsidRPr="00CE23BD" w:rsidRDefault="000B0F00" w:rsidP="00D24933">
      <w:pPr>
        <w:spacing w:line="360" w:lineRule="auto"/>
        <w:ind w:left="0" w:hanging="2"/>
        <w:jc w:val="both"/>
        <w:rPr>
          <w:rFonts w:eastAsia="Merriweather"/>
          <w:color w:val="000000" w:themeColor="text1"/>
        </w:rPr>
      </w:pPr>
      <w:r w:rsidRPr="00CE23BD">
        <w:rPr>
          <w:rFonts w:eastAsia="Merriweather"/>
        </w:rPr>
        <w:t>8.1.</w:t>
      </w:r>
      <w:r w:rsidRPr="00CE23BD">
        <w:rPr>
          <w:rFonts w:eastAsia="Merriweather"/>
          <w:sz w:val="14"/>
          <w:szCs w:val="14"/>
        </w:rPr>
        <w:t xml:space="preserve"> </w:t>
      </w:r>
      <w:r w:rsidR="008E18C5" w:rsidRPr="00CE23BD">
        <w:rPr>
          <w:rFonts w:eastAsia="Merriweather"/>
        </w:rPr>
        <w:t>O fornecedor será selecionado por meio da realização de procedimento de PREGÃO, sob a forma ELETRÔNICA, com adoção do critério de julgamento pelo MENOR PREÇO POR ITEM.</w:t>
      </w:r>
    </w:p>
    <w:p w14:paraId="00E928CA" w14:textId="77777777" w:rsidR="002A694A" w:rsidRPr="00CE23BD" w:rsidRDefault="000B0F00" w:rsidP="00D24933">
      <w:pPr>
        <w:spacing w:line="360" w:lineRule="auto"/>
        <w:ind w:left="0" w:hanging="2"/>
        <w:jc w:val="both"/>
        <w:rPr>
          <w:rFonts w:eastAsia="Merriweather"/>
          <w:b/>
          <w:sz w:val="16"/>
          <w:szCs w:val="16"/>
        </w:rPr>
      </w:pPr>
      <w:r w:rsidRPr="00CE23BD">
        <w:rPr>
          <w:rFonts w:eastAsia="Merriweather"/>
          <w:b/>
        </w:rPr>
        <w:t>Exigências de habilitação</w:t>
      </w:r>
      <w:r w:rsidRPr="00CE23BD">
        <w:rPr>
          <w:rFonts w:eastAsia="Merriweather"/>
          <w:b/>
          <w:sz w:val="16"/>
          <w:szCs w:val="16"/>
        </w:rPr>
        <w:t xml:space="preserve"> </w:t>
      </w:r>
    </w:p>
    <w:p w14:paraId="0BCE6FB4" w14:textId="77777777" w:rsidR="002A694A" w:rsidRPr="00CE23BD" w:rsidRDefault="000B0F00" w:rsidP="00D24933">
      <w:pPr>
        <w:spacing w:line="360" w:lineRule="auto"/>
        <w:ind w:left="0" w:hanging="2"/>
        <w:jc w:val="both"/>
        <w:rPr>
          <w:rFonts w:eastAsia="Merriweather"/>
        </w:rPr>
      </w:pPr>
      <w:r w:rsidRPr="00CE23BD">
        <w:rPr>
          <w:rFonts w:eastAsia="Merriweather"/>
        </w:rPr>
        <w:t>8.2.</w:t>
      </w:r>
      <w:r w:rsidRPr="00CE23BD">
        <w:rPr>
          <w:rFonts w:eastAsia="Merriweather"/>
          <w:sz w:val="14"/>
          <w:szCs w:val="14"/>
        </w:rPr>
        <w:t xml:space="preserve"> </w:t>
      </w:r>
      <w:r w:rsidRPr="00CE23BD">
        <w:rPr>
          <w:rFonts w:eastAsia="Merriweather"/>
        </w:rPr>
        <w:t>Para fins de habilitação, deverá o licitante comprovar os seguintes requisitos:</w:t>
      </w:r>
    </w:p>
    <w:p w14:paraId="09A00737" w14:textId="77777777" w:rsidR="002A694A" w:rsidRPr="00CE23BD" w:rsidRDefault="000B0F00" w:rsidP="00D24933">
      <w:pPr>
        <w:spacing w:line="360" w:lineRule="auto"/>
        <w:ind w:left="0" w:hanging="2"/>
        <w:jc w:val="both"/>
        <w:rPr>
          <w:rFonts w:eastAsia="Merriweather"/>
          <w:b/>
        </w:rPr>
      </w:pPr>
      <w:r w:rsidRPr="00CE23BD">
        <w:rPr>
          <w:rFonts w:eastAsia="Merriweather"/>
          <w:b/>
        </w:rPr>
        <w:t>Habilitação jurídica</w:t>
      </w:r>
    </w:p>
    <w:p w14:paraId="79AB1D9C" w14:textId="77777777" w:rsidR="004F1789" w:rsidRPr="00CE23BD" w:rsidRDefault="004F1789" w:rsidP="004F1789">
      <w:pPr>
        <w:spacing w:line="360" w:lineRule="auto"/>
        <w:ind w:left="0" w:hanging="2"/>
        <w:jc w:val="both"/>
        <w:rPr>
          <w:rFonts w:eastAsia="Merriweather"/>
        </w:rPr>
      </w:pPr>
      <w:r w:rsidRPr="00CE23BD">
        <w:rPr>
          <w:rFonts w:eastAsia="Merriweather"/>
        </w:rPr>
        <w:t>8.4.</w:t>
      </w:r>
      <w:r w:rsidRPr="00CE23BD">
        <w:rPr>
          <w:rFonts w:eastAsia="Merriweather"/>
          <w:sz w:val="14"/>
          <w:szCs w:val="14"/>
        </w:rPr>
        <w:t xml:space="preserve"> </w:t>
      </w:r>
      <w:r w:rsidRPr="00CE23BD">
        <w:rPr>
          <w:rFonts w:eastAsia="Merriweather"/>
          <w:b/>
        </w:rPr>
        <w:t>Empresário individual:</w:t>
      </w:r>
      <w:r w:rsidRPr="00CE23BD">
        <w:rPr>
          <w:rFonts w:eastAsia="Merriweather"/>
        </w:rPr>
        <w:t xml:space="preserve"> inscrição no Registro Público de Empresas Mercantis, a cargo da Junta Comercial da respectiva sede;</w:t>
      </w:r>
    </w:p>
    <w:p w14:paraId="349BDD10" w14:textId="1B5118B6" w:rsidR="004F1789" w:rsidRPr="00CE23BD" w:rsidRDefault="004F1789" w:rsidP="004F1789">
      <w:pPr>
        <w:spacing w:line="360" w:lineRule="auto"/>
        <w:ind w:left="0" w:hanging="2"/>
        <w:jc w:val="both"/>
        <w:rPr>
          <w:rFonts w:eastAsia="Merriweather"/>
        </w:rPr>
      </w:pPr>
      <w:r w:rsidRPr="00CE23BD">
        <w:rPr>
          <w:rFonts w:eastAsia="Merriweather"/>
        </w:rPr>
        <w:t>8.5.</w:t>
      </w:r>
      <w:r w:rsidRPr="00CE23BD">
        <w:rPr>
          <w:rFonts w:eastAsia="Merriweather"/>
          <w:sz w:val="14"/>
          <w:szCs w:val="14"/>
        </w:rPr>
        <w:t xml:space="preserve"> </w:t>
      </w:r>
      <w:r w:rsidRPr="00CE23BD">
        <w:rPr>
          <w:rFonts w:eastAsia="Merriweather"/>
          <w:b/>
        </w:rPr>
        <w:t>Microempreendedor Individual - MEI:</w:t>
      </w:r>
      <w:r w:rsidRPr="00CE23BD">
        <w:rPr>
          <w:rFonts w:eastAsia="Merriweather"/>
        </w:rPr>
        <w:t xml:space="preserve"> Certificado da Condição de Microempreendedor Individual - CCMEI, cuja aceitação ficará condicionada à verificação da autenticidade no sítio</w:t>
      </w:r>
      <w:hyperlink r:id="rId17">
        <w:r w:rsidRPr="00CE23BD">
          <w:rPr>
            <w:rFonts w:eastAsia="Merriweather"/>
          </w:rPr>
          <w:t xml:space="preserve"> </w:t>
        </w:r>
      </w:hyperlink>
      <w:r w:rsidRPr="00CE23BD">
        <w:rPr>
          <w:rFonts w:eastAsia="Merriweather"/>
          <w:u w:val="single"/>
        </w:rPr>
        <w:t>https://www.gov.br/empresas-e-negocios/pt-br/empreendedor</w:t>
      </w:r>
      <w:r w:rsidRPr="00CE23BD">
        <w:rPr>
          <w:rFonts w:eastAsia="Merriweather"/>
        </w:rPr>
        <w:t>;</w:t>
      </w:r>
    </w:p>
    <w:p w14:paraId="5A7C7E29" w14:textId="77777777" w:rsidR="004F1789" w:rsidRPr="00CE23BD" w:rsidRDefault="004F1789" w:rsidP="004F1789">
      <w:pPr>
        <w:spacing w:line="360" w:lineRule="auto"/>
        <w:ind w:left="0" w:hanging="2"/>
        <w:jc w:val="both"/>
        <w:rPr>
          <w:rFonts w:eastAsia="Merriweather"/>
          <w:sz w:val="16"/>
          <w:szCs w:val="16"/>
        </w:rPr>
      </w:pPr>
      <w:r w:rsidRPr="00CE23BD">
        <w:rPr>
          <w:rFonts w:eastAsia="Merriweather"/>
        </w:rPr>
        <w:t>8.6.</w:t>
      </w:r>
      <w:r w:rsidRPr="00CE23BD">
        <w:rPr>
          <w:rFonts w:eastAsia="Merriweather"/>
          <w:sz w:val="14"/>
          <w:szCs w:val="14"/>
        </w:rPr>
        <w:t xml:space="preserve"> </w:t>
      </w:r>
      <w:r w:rsidRPr="00CE23BD">
        <w:rPr>
          <w:rFonts w:eastAsia="Merriweather"/>
          <w:b/>
        </w:rPr>
        <w:t>Sociedade empresária, sociedade limitada unipessoal – SLU ou sociedade identificada como empresa individual de responsabilidade limitada - EIRELI:</w:t>
      </w:r>
      <w:r w:rsidRPr="00CE23BD">
        <w:rPr>
          <w:rFonts w:eastAsia="Merriweather"/>
        </w:rPr>
        <w:t xml:space="preserve"> inscrição do ato constitutivo, estatuto ou contrato social no Registro Público de Empresas Mercantis, a cargo da Junta Comercial da respectiva sede, acompanhada de documento comprobatório de seus administradores;</w:t>
      </w:r>
      <w:r w:rsidRPr="00CE23BD">
        <w:rPr>
          <w:rFonts w:eastAsia="Merriweather"/>
          <w:sz w:val="16"/>
          <w:szCs w:val="16"/>
        </w:rPr>
        <w:t xml:space="preserve"> [MM42] </w:t>
      </w:r>
    </w:p>
    <w:p w14:paraId="7500D271" w14:textId="77777777" w:rsidR="004F1789" w:rsidRPr="00CE23BD" w:rsidRDefault="004F1789" w:rsidP="004F1789">
      <w:pPr>
        <w:spacing w:line="360" w:lineRule="auto"/>
        <w:ind w:left="0" w:hanging="2"/>
        <w:jc w:val="both"/>
        <w:rPr>
          <w:rFonts w:eastAsia="Merriweather"/>
        </w:rPr>
      </w:pPr>
      <w:r w:rsidRPr="00CE23BD">
        <w:rPr>
          <w:rFonts w:eastAsia="Merriweather"/>
        </w:rPr>
        <w:t>8.7.</w:t>
      </w:r>
      <w:r w:rsidRPr="00CE23BD">
        <w:rPr>
          <w:rFonts w:eastAsia="Merriweather"/>
          <w:sz w:val="14"/>
          <w:szCs w:val="14"/>
        </w:rPr>
        <w:t xml:space="preserve"> </w:t>
      </w:r>
      <w:r w:rsidRPr="00CE23BD">
        <w:rPr>
          <w:rFonts w:eastAsia="Merriweather"/>
          <w:b/>
        </w:rPr>
        <w:t>Sociedade empresária estrangeira:</w:t>
      </w:r>
      <w:r w:rsidRPr="00CE23BD">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3B963A4D" w14:textId="77777777" w:rsidR="004F1789" w:rsidRPr="00CE23BD" w:rsidRDefault="004F1789" w:rsidP="004F1789">
      <w:pPr>
        <w:spacing w:line="360" w:lineRule="auto"/>
        <w:ind w:left="0" w:hanging="2"/>
        <w:jc w:val="both"/>
        <w:rPr>
          <w:rFonts w:eastAsia="Merriweather"/>
        </w:rPr>
      </w:pPr>
      <w:r w:rsidRPr="00CE23BD">
        <w:rPr>
          <w:rFonts w:eastAsia="Merriweather"/>
        </w:rPr>
        <w:t>8.8.</w:t>
      </w:r>
      <w:r w:rsidRPr="00CE23BD">
        <w:rPr>
          <w:rFonts w:eastAsia="Merriweather"/>
          <w:sz w:val="14"/>
          <w:szCs w:val="14"/>
        </w:rPr>
        <w:t xml:space="preserve"> </w:t>
      </w:r>
      <w:r w:rsidRPr="00CE23BD">
        <w:rPr>
          <w:rFonts w:eastAsia="Merriweather"/>
          <w:b/>
        </w:rPr>
        <w:t xml:space="preserve">Sociedade simples: </w:t>
      </w:r>
      <w:r w:rsidRPr="00CE23BD">
        <w:rPr>
          <w:rFonts w:eastAsia="Merriweather"/>
        </w:rPr>
        <w:t>inscrição do ato constitutivo no Registro Civil de Pessoas Jurídicas do local de sua sede, acompanhada de documento comprobatório de seus administradores;</w:t>
      </w:r>
    </w:p>
    <w:p w14:paraId="0D47828E" w14:textId="77777777" w:rsidR="004F1789" w:rsidRPr="00CE23BD" w:rsidRDefault="004F1789" w:rsidP="004F1789">
      <w:pPr>
        <w:spacing w:line="360" w:lineRule="auto"/>
        <w:ind w:left="0" w:hanging="2"/>
        <w:jc w:val="both"/>
        <w:rPr>
          <w:rFonts w:eastAsia="Merriweather"/>
        </w:rPr>
      </w:pPr>
      <w:r w:rsidRPr="00CE23BD">
        <w:rPr>
          <w:rFonts w:eastAsia="Merriweather"/>
        </w:rPr>
        <w:lastRenderedPageBreak/>
        <w:t>8.9.</w:t>
      </w:r>
      <w:r w:rsidRPr="00CE23BD">
        <w:rPr>
          <w:rFonts w:eastAsia="Merriweather"/>
          <w:sz w:val="14"/>
          <w:szCs w:val="14"/>
        </w:rPr>
        <w:t xml:space="preserve"> </w:t>
      </w:r>
      <w:r w:rsidRPr="00CE23BD">
        <w:rPr>
          <w:rFonts w:eastAsia="Merriweather"/>
          <w:b/>
        </w:rPr>
        <w:t>Filial, sucursal ou agência de sociedade simples ou empresária:</w:t>
      </w:r>
      <w:r w:rsidRPr="00CE23BD">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5DCEE9A" w14:textId="77777777" w:rsidR="00C74CB2" w:rsidRPr="00CE23BD" w:rsidRDefault="00C74CB2" w:rsidP="00C74CB2">
      <w:pPr>
        <w:spacing w:line="360" w:lineRule="auto"/>
        <w:ind w:left="0" w:hanging="2"/>
        <w:jc w:val="both"/>
        <w:rPr>
          <w:rFonts w:eastAsia="Merriweather"/>
        </w:rPr>
      </w:pPr>
      <w:r w:rsidRPr="00CE23BD">
        <w:rPr>
          <w:rFonts w:eastAsia="Merriweather"/>
        </w:rPr>
        <w:t>8.14.</w:t>
      </w:r>
      <w:r w:rsidRPr="00CE23BD">
        <w:rPr>
          <w:rFonts w:eastAsia="Merriweather"/>
          <w:sz w:val="14"/>
          <w:szCs w:val="14"/>
        </w:rPr>
        <w:t xml:space="preserve"> </w:t>
      </w:r>
      <w:r w:rsidRPr="00CE23BD">
        <w:rPr>
          <w:rFonts w:eastAsia="Merriweather"/>
        </w:rPr>
        <w:t>Os documentos apresentados deverão estar acompanhados de todas as alterações ou da consolidação respectiva.</w:t>
      </w:r>
    </w:p>
    <w:p w14:paraId="40E1323D" w14:textId="6952745A" w:rsidR="00C74CB2" w:rsidRPr="00CE23BD" w:rsidRDefault="00C74CB2" w:rsidP="003514E6">
      <w:pPr>
        <w:spacing w:line="360" w:lineRule="auto"/>
        <w:ind w:left="0" w:hanging="2"/>
        <w:jc w:val="both"/>
        <w:rPr>
          <w:rFonts w:eastAsia="Merriweather"/>
        </w:rPr>
      </w:pPr>
      <w:r w:rsidRPr="00CE23BD">
        <w:rPr>
          <w:rFonts w:eastAsia="Merriweather"/>
          <w:b/>
        </w:rPr>
        <w:t>DA PARTICIPAÇÃO COOPERATIVAS:</w:t>
      </w:r>
      <w:r w:rsidRPr="00CE23BD">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1A5134BD" w14:textId="77777777" w:rsidR="00C74CB2" w:rsidRPr="00CE23BD" w:rsidRDefault="00C74CB2" w:rsidP="00C74CB2">
      <w:pPr>
        <w:spacing w:line="360" w:lineRule="auto"/>
        <w:ind w:leftChars="0" w:left="2" w:hanging="2"/>
        <w:jc w:val="both"/>
        <w:rPr>
          <w:rFonts w:eastAsia="Merriweather"/>
        </w:rPr>
      </w:pPr>
      <w:r w:rsidRPr="00CE23BD">
        <w:rPr>
          <w:rFonts w:eastAsia="Merriweather"/>
          <w:b/>
        </w:rPr>
        <w:t>DA PARTICIPAÇÃO DE CONSÓRCIOS:</w:t>
      </w:r>
      <w:r w:rsidRPr="00CE23BD">
        <w:rPr>
          <w:rFonts w:eastAsia="Merriweather"/>
        </w:rPr>
        <w:t xml:space="preserve"> Não será permitido o </w:t>
      </w:r>
      <w:proofErr w:type="spellStart"/>
      <w:r w:rsidRPr="00CE23BD">
        <w:rPr>
          <w:rFonts w:eastAsia="Merriweather"/>
        </w:rPr>
        <w:t>consorciamento</w:t>
      </w:r>
      <w:proofErr w:type="spellEnd"/>
      <w:r w:rsidRPr="00CE23BD">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386103B0" w14:textId="77777777" w:rsidR="002A694A" w:rsidRPr="00CE23BD" w:rsidRDefault="000B0F00" w:rsidP="00D24933">
      <w:pPr>
        <w:spacing w:line="360" w:lineRule="auto"/>
        <w:ind w:left="0" w:hanging="2"/>
        <w:jc w:val="both"/>
        <w:rPr>
          <w:rFonts w:eastAsia="Merriweather"/>
          <w:b/>
        </w:rPr>
      </w:pPr>
      <w:r w:rsidRPr="00CE23BD">
        <w:rPr>
          <w:rFonts w:eastAsia="Merriweather"/>
          <w:b/>
        </w:rPr>
        <w:t>Habilitação fiscal, social e trabalhista</w:t>
      </w:r>
    </w:p>
    <w:p w14:paraId="7CD74648" w14:textId="77777777" w:rsidR="00C74CB2" w:rsidRPr="00CE23BD" w:rsidRDefault="00C74CB2" w:rsidP="00C74CB2">
      <w:pPr>
        <w:spacing w:line="360" w:lineRule="auto"/>
        <w:ind w:left="0" w:hanging="2"/>
        <w:jc w:val="both"/>
        <w:rPr>
          <w:rFonts w:eastAsia="Merriweather"/>
        </w:rPr>
      </w:pPr>
      <w:r w:rsidRPr="00CE23BD">
        <w:rPr>
          <w:rFonts w:eastAsia="Merriweather"/>
        </w:rPr>
        <w:t>8.15.</w:t>
      </w:r>
      <w:r w:rsidRPr="00CE23BD">
        <w:rPr>
          <w:rFonts w:eastAsia="Merriweather"/>
          <w:sz w:val="14"/>
          <w:szCs w:val="14"/>
        </w:rPr>
        <w:t xml:space="preserve"> </w:t>
      </w:r>
      <w:r w:rsidRPr="00CE23BD">
        <w:rPr>
          <w:rFonts w:eastAsia="Merriweather"/>
        </w:rPr>
        <w:t>Prova de inscrição no Cadastro Nacional de Pessoas Jurídicas ou no Cadastro de Pessoas Físicas, conforme o caso;</w:t>
      </w:r>
    </w:p>
    <w:p w14:paraId="69B04611" w14:textId="77777777" w:rsidR="00C74CB2" w:rsidRPr="00CE23BD" w:rsidRDefault="00C74CB2" w:rsidP="00C74CB2">
      <w:pPr>
        <w:spacing w:line="360" w:lineRule="auto"/>
        <w:ind w:left="0" w:hanging="2"/>
        <w:jc w:val="both"/>
        <w:rPr>
          <w:rFonts w:eastAsia="Merriweather"/>
        </w:rPr>
      </w:pPr>
      <w:r w:rsidRPr="00CE23BD">
        <w:rPr>
          <w:rFonts w:eastAsia="Merriweather"/>
        </w:rPr>
        <w:t>8.16.</w:t>
      </w:r>
      <w:r w:rsidRPr="00CE23BD">
        <w:rPr>
          <w:rFonts w:eastAsia="Merriweather"/>
          <w:sz w:val="14"/>
          <w:szCs w:val="14"/>
        </w:rPr>
        <w:t xml:space="preserve"> </w:t>
      </w:r>
      <w:r w:rsidRPr="00CE23BD">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A7CFB94" w14:textId="77777777" w:rsidR="00C74CB2" w:rsidRPr="00CE23BD" w:rsidRDefault="00C74CB2" w:rsidP="00C74CB2">
      <w:pPr>
        <w:spacing w:line="360" w:lineRule="auto"/>
        <w:ind w:left="0" w:hanging="2"/>
        <w:jc w:val="both"/>
        <w:rPr>
          <w:rFonts w:eastAsia="Merriweather"/>
        </w:rPr>
      </w:pPr>
      <w:r w:rsidRPr="00CE23BD">
        <w:rPr>
          <w:rFonts w:eastAsia="Merriweather"/>
        </w:rPr>
        <w:t>8.17.</w:t>
      </w:r>
      <w:r w:rsidRPr="00CE23BD">
        <w:rPr>
          <w:rFonts w:eastAsia="Merriweather"/>
          <w:sz w:val="14"/>
          <w:szCs w:val="14"/>
        </w:rPr>
        <w:t xml:space="preserve"> </w:t>
      </w:r>
      <w:r w:rsidRPr="00CE23BD">
        <w:rPr>
          <w:rFonts w:eastAsia="Merriweather"/>
        </w:rPr>
        <w:t>Prova de regularidade com o Fundo de Garantia do Tempo de Serviço (FGTS);</w:t>
      </w:r>
    </w:p>
    <w:p w14:paraId="17CC2AD8" w14:textId="77777777" w:rsidR="00C74CB2" w:rsidRPr="00CE23BD" w:rsidRDefault="00C74CB2" w:rsidP="00C74CB2">
      <w:pPr>
        <w:spacing w:line="360" w:lineRule="auto"/>
        <w:ind w:left="0" w:hanging="2"/>
        <w:jc w:val="both"/>
        <w:rPr>
          <w:rFonts w:eastAsia="Merriweather"/>
        </w:rPr>
      </w:pPr>
      <w:r w:rsidRPr="00CE23BD">
        <w:rPr>
          <w:rFonts w:eastAsia="Merriweather"/>
        </w:rPr>
        <w:t>8.18.</w:t>
      </w:r>
      <w:r w:rsidRPr="00CE23BD">
        <w:rPr>
          <w:rFonts w:eastAsia="Merriweather"/>
          <w:sz w:val="14"/>
          <w:szCs w:val="14"/>
        </w:rPr>
        <w:t xml:space="preserve"> </w:t>
      </w:r>
      <w:r w:rsidRPr="00CE23BD">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945E4A" w14:textId="77777777" w:rsidR="00C74CB2" w:rsidRPr="00CE23BD" w:rsidRDefault="00C74CB2" w:rsidP="00C74CB2">
      <w:pPr>
        <w:spacing w:line="360" w:lineRule="auto"/>
        <w:ind w:left="0" w:hanging="2"/>
        <w:jc w:val="both"/>
        <w:rPr>
          <w:rFonts w:eastAsia="Merriweather"/>
        </w:rPr>
      </w:pPr>
      <w:r w:rsidRPr="00CE23BD">
        <w:rPr>
          <w:rFonts w:eastAsia="Merriweather"/>
        </w:rPr>
        <w:t>8.19.</w:t>
      </w:r>
      <w:r w:rsidRPr="00CE23BD">
        <w:rPr>
          <w:rFonts w:eastAsia="Merriweather"/>
          <w:sz w:val="14"/>
          <w:szCs w:val="14"/>
        </w:rPr>
        <w:t xml:space="preserve"> </w:t>
      </w:r>
      <w:r w:rsidRPr="00CE23BD">
        <w:rPr>
          <w:rFonts w:eastAsia="Merriweather"/>
        </w:rPr>
        <w:t>Prova de inscrição no cadastro de contribuintes Municipal relativo ao domicílio ou sede do fornecedor, pertinente ao seu ramo de atividade e compatível com o objeto contratual;</w:t>
      </w:r>
    </w:p>
    <w:p w14:paraId="6CF1EABD" w14:textId="77777777" w:rsidR="00C74CB2" w:rsidRPr="00CE23BD" w:rsidRDefault="00C74CB2" w:rsidP="00C74CB2">
      <w:pPr>
        <w:spacing w:line="360" w:lineRule="auto"/>
        <w:ind w:left="0" w:hanging="2"/>
        <w:jc w:val="both"/>
        <w:rPr>
          <w:rFonts w:eastAsia="Merriweather"/>
          <w:sz w:val="16"/>
          <w:szCs w:val="16"/>
        </w:rPr>
      </w:pPr>
      <w:r w:rsidRPr="00CE23BD">
        <w:rPr>
          <w:rFonts w:eastAsia="Merriweather"/>
        </w:rPr>
        <w:t>8.20.</w:t>
      </w:r>
      <w:r w:rsidRPr="00CE23BD">
        <w:rPr>
          <w:rFonts w:eastAsia="Merriweather"/>
          <w:sz w:val="14"/>
          <w:szCs w:val="14"/>
        </w:rPr>
        <w:t xml:space="preserve"> </w:t>
      </w:r>
      <w:r w:rsidRPr="00CE23BD">
        <w:rPr>
          <w:rFonts w:eastAsia="Merriweather"/>
        </w:rPr>
        <w:t>Prova de regularidade com a Fazenda Estadual do domicílio ou sede do fornecedor, relativa à atividade em cujo exercício contrata ou concorre;</w:t>
      </w:r>
      <w:r w:rsidRPr="00CE23BD">
        <w:rPr>
          <w:rFonts w:eastAsia="Merriweather"/>
          <w:sz w:val="16"/>
          <w:szCs w:val="16"/>
        </w:rPr>
        <w:t xml:space="preserve"> </w:t>
      </w:r>
    </w:p>
    <w:p w14:paraId="17C734CC" w14:textId="77777777" w:rsidR="00C74CB2" w:rsidRPr="00CE23BD" w:rsidRDefault="00C74CB2" w:rsidP="00C74CB2">
      <w:pPr>
        <w:spacing w:line="360" w:lineRule="auto"/>
        <w:ind w:left="0" w:hanging="2"/>
        <w:jc w:val="both"/>
        <w:rPr>
          <w:rFonts w:eastAsia="Merriweather"/>
        </w:rPr>
      </w:pPr>
      <w:r w:rsidRPr="00CE23BD">
        <w:rPr>
          <w:rFonts w:eastAsia="Merriweather"/>
        </w:rPr>
        <w:t>8.21.</w:t>
      </w:r>
      <w:r w:rsidRPr="00CE23BD">
        <w:rPr>
          <w:rFonts w:eastAsia="Merriweather"/>
          <w:sz w:val="14"/>
          <w:szCs w:val="14"/>
        </w:rPr>
        <w:t xml:space="preserve"> </w:t>
      </w:r>
      <w:r w:rsidRPr="00CE23BD">
        <w:rPr>
          <w:rFonts w:eastAsia="Merriweather"/>
        </w:rPr>
        <w:t>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50412B62" w14:textId="77777777" w:rsidR="00C74CB2" w:rsidRPr="00CE23BD" w:rsidRDefault="00C74CB2" w:rsidP="00C74CB2">
      <w:pPr>
        <w:spacing w:line="360" w:lineRule="auto"/>
        <w:ind w:left="0" w:hanging="2"/>
        <w:jc w:val="both"/>
        <w:rPr>
          <w:rFonts w:eastAsia="Merriweather"/>
          <w:sz w:val="16"/>
          <w:szCs w:val="16"/>
        </w:rPr>
      </w:pPr>
      <w:r w:rsidRPr="00CE23BD">
        <w:rPr>
          <w:rFonts w:eastAsia="Merriweather"/>
        </w:rPr>
        <w:lastRenderedPageBreak/>
        <w:t>8.22.</w:t>
      </w:r>
      <w:r w:rsidRPr="00CE23BD">
        <w:rPr>
          <w:rFonts w:eastAsia="Merriweather"/>
          <w:sz w:val="14"/>
          <w:szCs w:val="14"/>
        </w:rPr>
        <w:t xml:space="preserve"> </w:t>
      </w:r>
      <w:r w:rsidRPr="00CE23BD">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CE23BD">
        <w:rPr>
          <w:rFonts w:eastAsia="Merriweather"/>
          <w:sz w:val="16"/>
          <w:szCs w:val="16"/>
        </w:rPr>
        <w:t xml:space="preserve"> </w:t>
      </w:r>
    </w:p>
    <w:p w14:paraId="6F2A2E0F" w14:textId="77777777" w:rsidR="002833AD" w:rsidRPr="00CE23BD" w:rsidRDefault="002833AD" w:rsidP="002833AD">
      <w:pPr>
        <w:spacing w:line="360" w:lineRule="auto"/>
        <w:ind w:left="0" w:hanging="2"/>
        <w:jc w:val="both"/>
        <w:rPr>
          <w:rFonts w:eastAsia="Merriweather"/>
          <w:b/>
          <w:sz w:val="16"/>
          <w:szCs w:val="16"/>
        </w:rPr>
      </w:pPr>
      <w:r w:rsidRPr="00CE23BD">
        <w:rPr>
          <w:rFonts w:eastAsia="Merriweather"/>
          <w:b/>
        </w:rPr>
        <w:t>Qualificação Econômico-Financeira</w:t>
      </w:r>
      <w:r w:rsidRPr="00CE23BD">
        <w:rPr>
          <w:rFonts w:eastAsia="Merriweather"/>
          <w:b/>
          <w:sz w:val="16"/>
          <w:szCs w:val="16"/>
        </w:rPr>
        <w:t xml:space="preserve"> </w:t>
      </w:r>
    </w:p>
    <w:p w14:paraId="4035DF06" w14:textId="77777777" w:rsidR="00C74CB2" w:rsidRPr="00CE23BD" w:rsidRDefault="00C74CB2" w:rsidP="00C74CB2">
      <w:pPr>
        <w:spacing w:line="360" w:lineRule="auto"/>
        <w:ind w:left="0" w:hanging="2"/>
        <w:jc w:val="both"/>
        <w:rPr>
          <w:rFonts w:eastAsia="Merriweather"/>
        </w:rPr>
      </w:pPr>
      <w:r w:rsidRPr="00CE23BD">
        <w:rPr>
          <w:rFonts w:eastAsia="Merriweather"/>
        </w:rPr>
        <w:t>8.23.</w:t>
      </w:r>
      <w:r w:rsidRPr="00CE23BD">
        <w:rPr>
          <w:rFonts w:eastAsia="Merriweather"/>
          <w:sz w:val="14"/>
          <w:szCs w:val="14"/>
        </w:rPr>
        <w:t xml:space="preserve"> </w:t>
      </w:r>
      <w:r w:rsidRPr="00CE23BD">
        <w:rPr>
          <w:rFonts w:eastAsia="Merriweather"/>
        </w:rPr>
        <w:t>Certidão negativa de insolvência civil expedida pelo distribuidor do domicílio ou sede do licitante, caso se trate de pessoa física, desde que admitida a sua participação na licitação, ou de sociedade simples;</w:t>
      </w:r>
    </w:p>
    <w:p w14:paraId="6DB9C078" w14:textId="77777777" w:rsidR="00C74CB2" w:rsidRPr="00CE23BD" w:rsidRDefault="00C74CB2" w:rsidP="00C74CB2">
      <w:pPr>
        <w:spacing w:line="360" w:lineRule="auto"/>
        <w:ind w:left="0" w:hanging="2"/>
        <w:jc w:val="both"/>
        <w:rPr>
          <w:rFonts w:eastAsia="Merriweather"/>
        </w:rPr>
      </w:pPr>
      <w:r w:rsidRPr="00CE23BD">
        <w:rPr>
          <w:rFonts w:eastAsia="Merriweather"/>
        </w:rPr>
        <w:t>8.24.</w:t>
      </w:r>
      <w:r w:rsidRPr="00CE23BD">
        <w:rPr>
          <w:rFonts w:eastAsia="Merriweather"/>
          <w:sz w:val="14"/>
          <w:szCs w:val="14"/>
        </w:rPr>
        <w:t xml:space="preserve"> </w:t>
      </w:r>
      <w:r w:rsidRPr="00CE23BD">
        <w:rPr>
          <w:rFonts w:eastAsia="Merriweather"/>
        </w:rPr>
        <w:t>Certidão negativa de falência expedida pelo distribuidor da sede do fornecedor -</w:t>
      </w:r>
      <w:hyperlink r:id="rId18" w:anchor="art69">
        <w:r w:rsidRPr="00CE23BD">
          <w:rPr>
            <w:rFonts w:eastAsia="Merriweather"/>
          </w:rPr>
          <w:t xml:space="preserve"> </w:t>
        </w:r>
      </w:hyperlink>
      <w:hyperlink r:id="rId19" w:anchor="art69">
        <w:r w:rsidRPr="00CE23BD">
          <w:rPr>
            <w:rFonts w:eastAsia="Merriweather"/>
            <w:u w:val="single"/>
          </w:rPr>
          <w:t>Lei nº 14.133, de 2021, art. 69, caput, inciso II</w:t>
        </w:r>
      </w:hyperlink>
      <w:r w:rsidRPr="00CE23BD">
        <w:rPr>
          <w:rFonts w:eastAsia="Merriweather"/>
        </w:rPr>
        <w:t>);</w:t>
      </w:r>
    </w:p>
    <w:p w14:paraId="160A4C85" w14:textId="77777777" w:rsidR="002833AD" w:rsidRPr="00CE23BD" w:rsidRDefault="002833AD" w:rsidP="002833AD">
      <w:pPr>
        <w:spacing w:line="360" w:lineRule="auto"/>
        <w:ind w:left="0" w:hanging="2"/>
        <w:jc w:val="both"/>
        <w:rPr>
          <w:rFonts w:eastAsia="Merriweather"/>
          <w:b/>
          <w:sz w:val="16"/>
          <w:szCs w:val="16"/>
        </w:rPr>
      </w:pPr>
      <w:r w:rsidRPr="00CE23BD">
        <w:rPr>
          <w:rFonts w:eastAsia="Merriweather"/>
          <w:b/>
        </w:rPr>
        <w:t>Qualificação Técnica</w:t>
      </w:r>
      <w:r w:rsidRPr="00CE23BD">
        <w:rPr>
          <w:rFonts w:eastAsia="Merriweather"/>
          <w:b/>
          <w:sz w:val="16"/>
          <w:szCs w:val="16"/>
        </w:rPr>
        <w:t xml:space="preserve"> </w:t>
      </w:r>
    </w:p>
    <w:p w14:paraId="24264BCE" w14:textId="77777777" w:rsidR="00C74CB2" w:rsidRPr="00CE23BD" w:rsidRDefault="00C74CB2" w:rsidP="00C74CB2">
      <w:pPr>
        <w:spacing w:line="360" w:lineRule="auto"/>
        <w:ind w:left="0" w:hanging="2"/>
        <w:jc w:val="both"/>
        <w:rPr>
          <w:rFonts w:eastAsia="Merriweather"/>
        </w:rPr>
      </w:pPr>
      <w:r w:rsidRPr="00CE23BD">
        <w:rPr>
          <w:rFonts w:eastAsia="Merriweather"/>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6C36EE3B" w14:textId="77777777" w:rsidR="00C74CB2" w:rsidRPr="00CE23BD" w:rsidRDefault="00C74CB2" w:rsidP="00C74CB2">
      <w:pPr>
        <w:spacing w:line="360" w:lineRule="auto"/>
        <w:ind w:left="0" w:hanging="2"/>
        <w:jc w:val="both"/>
        <w:rPr>
          <w:rFonts w:eastAsia="Merriweather"/>
          <w:color w:val="000000" w:themeColor="text1"/>
        </w:rPr>
      </w:pPr>
      <w:r w:rsidRPr="00CE23BD">
        <w:rPr>
          <w:rFonts w:eastAsia="Merriweather"/>
          <w:color w:val="000000" w:themeColor="text1"/>
        </w:rPr>
        <w:t>8.31.</w:t>
      </w:r>
      <w:r w:rsidRPr="00CE23BD">
        <w:rPr>
          <w:rFonts w:eastAsia="Merriweather"/>
          <w:color w:val="000000" w:themeColor="text1"/>
          <w:sz w:val="14"/>
          <w:szCs w:val="14"/>
        </w:rPr>
        <w:t xml:space="preserve"> </w:t>
      </w:r>
      <w:r w:rsidRPr="00CE23BD">
        <w:rPr>
          <w:rFonts w:eastAsia="Merriweather"/>
          <w:color w:val="000000" w:themeColor="text1"/>
        </w:rPr>
        <w:t>Os atestados de capacidade técnica poderão ser apresentados em nome da matriz ou da filial do fornecedor.</w:t>
      </w:r>
    </w:p>
    <w:p w14:paraId="125E49D1" w14:textId="77777777" w:rsidR="00C74CB2" w:rsidRPr="00CE23BD" w:rsidRDefault="00C74CB2" w:rsidP="00C74CB2">
      <w:pPr>
        <w:spacing w:line="360" w:lineRule="auto"/>
        <w:ind w:left="0" w:hanging="2"/>
        <w:jc w:val="both"/>
        <w:rPr>
          <w:rFonts w:eastAsia="Merriweather"/>
          <w:sz w:val="16"/>
          <w:szCs w:val="16"/>
        </w:rPr>
      </w:pPr>
      <w:r w:rsidRPr="00CE23BD">
        <w:rPr>
          <w:rFonts w:eastAsia="Merriweather"/>
        </w:rPr>
        <w:t>8.31.1.</w:t>
      </w:r>
      <w:r w:rsidRPr="00CE23BD">
        <w:rPr>
          <w:rFonts w:eastAsia="Merriweather"/>
          <w:sz w:val="14"/>
          <w:szCs w:val="14"/>
        </w:rPr>
        <w:t xml:space="preserve"> </w:t>
      </w:r>
      <w:r w:rsidRPr="00CE23BD">
        <w:rPr>
          <w:rFonts w:eastAsia="Merriweather"/>
        </w:rPr>
        <w:t>Será admitida, para fins de comprovação de quantitativo mínimo, até o limite de 50% do total da contratação, a apresentação e o somatório de diferentes atestados executados de forma concomitante.</w:t>
      </w:r>
    </w:p>
    <w:p w14:paraId="57D11D71" w14:textId="489ECD96" w:rsidR="00EF7CFF" w:rsidRPr="00CE23BD" w:rsidRDefault="00C74CB2" w:rsidP="003514E6">
      <w:pPr>
        <w:spacing w:line="360" w:lineRule="auto"/>
        <w:ind w:left="0" w:hanging="2"/>
        <w:jc w:val="both"/>
        <w:rPr>
          <w:rFonts w:eastAsia="Merriweather"/>
        </w:rPr>
      </w:pPr>
      <w:r w:rsidRPr="00CE23BD">
        <w:rPr>
          <w:rFonts w:eastAsia="Merriweather"/>
        </w:rPr>
        <w:t>8.31.2.</w:t>
      </w:r>
      <w:r w:rsidRPr="00CE23BD">
        <w:rPr>
          <w:rFonts w:eastAsia="Merriweather"/>
          <w:sz w:val="14"/>
          <w:szCs w:val="14"/>
        </w:rPr>
        <w:t xml:space="preserve"> </w:t>
      </w:r>
      <w:r w:rsidRPr="00CE23BD">
        <w:rPr>
          <w:rFonts w:eastAsia="Merriweather"/>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r w:rsidR="003514E6" w:rsidRPr="00CE23BD">
        <w:rPr>
          <w:rFonts w:eastAsia="Merriweather"/>
        </w:rPr>
        <w:t>.</w:t>
      </w:r>
    </w:p>
    <w:p w14:paraId="0C635DF5" w14:textId="77777777" w:rsidR="002A694A" w:rsidRPr="00CE23BD" w:rsidRDefault="000B0F00" w:rsidP="00D24933">
      <w:pPr>
        <w:spacing w:line="360" w:lineRule="auto"/>
        <w:ind w:left="0" w:hanging="2"/>
        <w:jc w:val="both"/>
        <w:rPr>
          <w:rFonts w:eastAsia="Merriweather"/>
          <w:sz w:val="16"/>
          <w:szCs w:val="16"/>
        </w:rPr>
      </w:pPr>
      <w:r w:rsidRPr="00CE23BD">
        <w:rPr>
          <w:rFonts w:eastAsia="Merriweather"/>
          <w:b/>
        </w:rPr>
        <w:t>9.</w:t>
      </w:r>
      <w:r w:rsidRPr="00CE23BD">
        <w:rPr>
          <w:rFonts w:eastAsia="Merriweather"/>
          <w:b/>
          <w:sz w:val="14"/>
          <w:szCs w:val="14"/>
        </w:rPr>
        <w:t xml:space="preserve"> </w:t>
      </w:r>
      <w:r w:rsidRPr="00CE23BD">
        <w:rPr>
          <w:rFonts w:eastAsia="Merriweather"/>
          <w:b/>
          <w:sz w:val="14"/>
          <w:szCs w:val="14"/>
        </w:rPr>
        <w:tab/>
      </w:r>
      <w:r w:rsidRPr="00CE23BD">
        <w:rPr>
          <w:rFonts w:eastAsia="Merriweather"/>
          <w:b/>
        </w:rPr>
        <w:t>ESTIMATIVAS DO VALOR DA CONTRATAÇÃO</w:t>
      </w:r>
      <w:r w:rsidRPr="00CE23BD">
        <w:rPr>
          <w:rFonts w:eastAsia="Merriweather"/>
          <w:sz w:val="16"/>
          <w:szCs w:val="16"/>
        </w:rPr>
        <w:t xml:space="preserve">] </w:t>
      </w:r>
    </w:p>
    <w:p w14:paraId="5B1834AD" w14:textId="24D3B943" w:rsidR="002A694A" w:rsidRPr="00CE23BD" w:rsidRDefault="000B0F00" w:rsidP="00D24933">
      <w:pPr>
        <w:spacing w:line="360" w:lineRule="auto"/>
        <w:ind w:left="0" w:hanging="2"/>
        <w:jc w:val="both"/>
        <w:rPr>
          <w:rFonts w:eastAsia="Merriweather"/>
        </w:rPr>
      </w:pPr>
      <w:r w:rsidRPr="00CE23BD">
        <w:rPr>
          <w:rFonts w:eastAsia="Merriweather"/>
        </w:rPr>
        <w:t>9.1.</w:t>
      </w:r>
      <w:r w:rsidRPr="00CE23BD">
        <w:rPr>
          <w:rFonts w:eastAsia="Merriweather"/>
          <w:sz w:val="14"/>
          <w:szCs w:val="14"/>
        </w:rPr>
        <w:t xml:space="preserve"> </w:t>
      </w:r>
      <w:r w:rsidRPr="00CE23BD">
        <w:rPr>
          <w:rFonts w:eastAsia="Merriweather"/>
        </w:rPr>
        <w:t xml:space="preserve">O custo estimado total da contratação </w:t>
      </w:r>
      <w:r w:rsidR="00C74CB2" w:rsidRPr="00CE23BD">
        <w:rPr>
          <w:rFonts w:eastAsia="Merriweather"/>
        </w:rPr>
        <w:t xml:space="preserve">é de </w:t>
      </w:r>
      <w:r w:rsidR="005E1588" w:rsidRPr="00CE23BD">
        <w:rPr>
          <w:rFonts w:eastAsia="Merriweather"/>
        </w:rPr>
        <w:t xml:space="preserve">R$75.870,00 </w:t>
      </w:r>
      <w:r w:rsidR="00C74CB2" w:rsidRPr="00CE23BD">
        <w:rPr>
          <w:rFonts w:eastAsia="Merriweather"/>
        </w:rPr>
        <w:t>(</w:t>
      </w:r>
      <w:r w:rsidR="005E1588" w:rsidRPr="00CE23BD">
        <w:rPr>
          <w:rFonts w:eastAsia="Merriweather"/>
        </w:rPr>
        <w:t>setenta e cinco mil e oitocentos e setenta reais</w:t>
      </w:r>
      <w:r w:rsidR="003374A1" w:rsidRPr="00CE23BD">
        <w:rPr>
          <w:rFonts w:eastAsia="Merriweather"/>
        </w:rPr>
        <w:t>)</w:t>
      </w:r>
      <w:r w:rsidRPr="00CE23BD">
        <w:rPr>
          <w:rFonts w:eastAsia="Merriweather"/>
        </w:rPr>
        <w:t>, conforme custos unitários apostos na</w:t>
      </w:r>
      <w:r w:rsidR="005A377C" w:rsidRPr="00CE23BD">
        <w:rPr>
          <w:rFonts w:eastAsia="Merriweather"/>
        </w:rPr>
        <w:t>s</w:t>
      </w:r>
      <w:r w:rsidRPr="00CE23BD">
        <w:rPr>
          <w:rFonts w:eastAsia="Merriweather"/>
        </w:rPr>
        <w:t xml:space="preserve"> tabela</w:t>
      </w:r>
      <w:r w:rsidR="005A377C" w:rsidRPr="00CE23BD">
        <w:rPr>
          <w:rFonts w:eastAsia="Merriweather"/>
        </w:rPr>
        <w:t>s</w:t>
      </w:r>
      <w:r w:rsidRPr="00CE23BD">
        <w:rPr>
          <w:rFonts w:eastAsia="Merriweather"/>
        </w:rPr>
        <w:t xml:space="preserve"> acima.</w:t>
      </w:r>
    </w:p>
    <w:p w14:paraId="4AA9C549" w14:textId="77777777" w:rsidR="002833AD" w:rsidRPr="00CE23BD" w:rsidRDefault="002833AD" w:rsidP="002833AD">
      <w:pPr>
        <w:spacing w:line="360" w:lineRule="auto"/>
        <w:ind w:left="0" w:hanging="2"/>
        <w:jc w:val="both"/>
        <w:rPr>
          <w:rFonts w:eastAsia="Merriweather"/>
        </w:rPr>
      </w:pPr>
      <w:r w:rsidRPr="00CE23BD">
        <w:rPr>
          <w:rFonts w:eastAsia="Merriweather"/>
        </w:rPr>
        <w:t>9.2.</w:t>
      </w:r>
      <w:r w:rsidRPr="00CE23BD">
        <w:rPr>
          <w:rFonts w:eastAsia="Merriweather"/>
          <w:sz w:val="14"/>
          <w:szCs w:val="14"/>
        </w:rPr>
        <w:t xml:space="preserve"> </w:t>
      </w:r>
      <w:r w:rsidRPr="00CE23BD">
        <w:rPr>
          <w:rFonts w:eastAsia="Merriweather"/>
        </w:rPr>
        <w:t>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6D04583F" w14:textId="0F41C5EB" w:rsidR="00A47216" w:rsidRPr="00CE23BD" w:rsidRDefault="002833AD" w:rsidP="003514E6">
      <w:pPr>
        <w:spacing w:line="360" w:lineRule="auto"/>
        <w:ind w:left="0" w:hanging="2"/>
        <w:jc w:val="both"/>
        <w:rPr>
          <w:rFonts w:eastAsia="Merriweather"/>
        </w:rPr>
      </w:pPr>
      <w:r w:rsidRPr="00CE23BD">
        <w:rPr>
          <w:rFonts w:eastAsia="Merriweather"/>
        </w:rPr>
        <w:t>9.3. O parâmetro utilizado e a metodologia adotada, para obtenção dos valores de referência, foram a pesquisa de preço realizada pelo setor demandante junto aos fornecedores, bem como a última contratação de mesmo objeto realizada pela municipalidade.</w:t>
      </w:r>
    </w:p>
    <w:p w14:paraId="5ABA4905" w14:textId="77777777" w:rsidR="002A694A" w:rsidRPr="00CE23BD" w:rsidRDefault="000B0F00" w:rsidP="00D24933">
      <w:pPr>
        <w:spacing w:line="360" w:lineRule="auto"/>
        <w:ind w:left="0" w:hanging="2"/>
        <w:jc w:val="both"/>
        <w:rPr>
          <w:rFonts w:eastAsia="Merriweather"/>
          <w:b/>
        </w:rPr>
      </w:pPr>
      <w:r w:rsidRPr="00CE23BD">
        <w:rPr>
          <w:rFonts w:eastAsia="Merriweather"/>
          <w:b/>
        </w:rPr>
        <w:lastRenderedPageBreak/>
        <w:t>10.</w:t>
      </w:r>
      <w:r w:rsidRPr="00CE23BD">
        <w:rPr>
          <w:rFonts w:eastAsia="Merriweather"/>
          <w:b/>
          <w:sz w:val="14"/>
          <w:szCs w:val="14"/>
        </w:rPr>
        <w:t xml:space="preserve">  </w:t>
      </w:r>
      <w:r w:rsidRPr="00CE23BD">
        <w:rPr>
          <w:rFonts w:eastAsia="Merriweather"/>
          <w:b/>
        </w:rPr>
        <w:t>ADEQUAÇÃO ORÇAMENTÁRIA</w:t>
      </w:r>
    </w:p>
    <w:p w14:paraId="37902074" w14:textId="77777777" w:rsidR="002A694A" w:rsidRPr="00CE23BD" w:rsidRDefault="000B0F00" w:rsidP="00D24933">
      <w:pPr>
        <w:spacing w:line="360" w:lineRule="auto"/>
        <w:ind w:left="0" w:hanging="2"/>
        <w:jc w:val="both"/>
        <w:rPr>
          <w:rFonts w:eastAsia="Merriweather"/>
        </w:rPr>
      </w:pPr>
      <w:r w:rsidRPr="00CE23BD">
        <w:rPr>
          <w:rFonts w:eastAsia="Merriweather"/>
        </w:rPr>
        <w:t>10.1.</w:t>
      </w:r>
      <w:r w:rsidRPr="00CE23BD">
        <w:rPr>
          <w:rFonts w:eastAsia="Merriweather"/>
          <w:sz w:val="14"/>
          <w:szCs w:val="14"/>
        </w:rPr>
        <w:t xml:space="preserve"> </w:t>
      </w:r>
      <w:r w:rsidRPr="00CE23BD">
        <w:rPr>
          <w:rFonts w:eastAsia="Merriweather"/>
        </w:rPr>
        <w:t>As despesas decorrentes da presente contratação correrão à conta de recursos específicos consignados no Orçamento.</w:t>
      </w:r>
    </w:p>
    <w:p w14:paraId="2F39E19A" w14:textId="7FCF7E36" w:rsidR="00C74CB2" w:rsidRPr="00CE23BD" w:rsidRDefault="000B0F00" w:rsidP="007D7AE0">
      <w:pPr>
        <w:spacing w:line="360" w:lineRule="auto"/>
        <w:ind w:left="0" w:hanging="2"/>
        <w:jc w:val="both"/>
        <w:rPr>
          <w:rFonts w:eastAsia="Merriweather"/>
        </w:rPr>
      </w:pPr>
      <w:r w:rsidRPr="00CE23BD">
        <w:rPr>
          <w:rFonts w:eastAsia="Merriweather"/>
        </w:rPr>
        <w:t>10.2.</w:t>
      </w:r>
      <w:r w:rsidRPr="00CE23BD">
        <w:rPr>
          <w:rFonts w:eastAsia="Merriweather"/>
          <w:sz w:val="14"/>
          <w:szCs w:val="14"/>
        </w:rPr>
        <w:t xml:space="preserve"> </w:t>
      </w:r>
      <w:r w:rsidRPr="00CE23BD">
        <w:rPr>
          <w:rFonts w:eastAsia="Merriweather"/>
        </w:rPr>
        <w:t>A contratação será atendida pela</w:t>
      </w:r>
      <w:r w:rsidR="00AB297D" w:rsidRPr="00CE23BD">
        <w:rPr>
          <w:rFonts w:eastAsia="Merriweather"/>
        </w:rPr>
        <w:t>s</w:t>
      </w:r>
      <w:r w:rsidRPr="00CE23BD">
        <w:rPr>
          <w:rFonts w:eastAsia="Merriweather"/>
        </w:rPr>
        <w:t xml:space="preserve"> seguinte</w:t>
      </w:r>
      <w:r w:rsidR="00AB297D" w:rsidRPr="00CE23BD">
        <w:rPr>
          <w:rFonts w:eastAsia="Merriweather"/>
        </w:rPr>
        <w:t>s</w:t>
      </w:r>
      <w:r w:rsidRPr="00CE23BD">
        <w:rPr>
          <w:rFonts w:eastAsia="Merriweather"/>
        </w:rPr>
        <w:t xml:space="preserve"> dotaç</w:t>
      </w:r>
      <w:r w:rsidR="00AB297D" w:rsidRPr="00CE23BD">
        <w:rPr>
          <w:rFonts w:eastAsia="Merriweather"/>
        </w:rPr>
        <w:t>ões</w:t>
      </w:r>
      <w:r w:rsidRPr="00CE23BD">
        <w:rPr>
          <w:rFonts w:eastAsia="Merriweather"/>
        </w:rPr>
        <w:t>:</w:t>
      </w:r>
    </w:p>
    <w:p w14:paraId="16719A77" w14:textId="77777777" w:rsidR="00CE23BD" w:rsidRPr="00CE23BD" w:rsidRDefault="00CE23BD" w:rsidP="00CE23BD">
      <w:pPr>
        <w:ind w:left="0" w:hanging="2"/>
        <w:jc w:val="both"/>
      </w:pPr>
      <w:bookmarkStart w:id="0" w:name="_Hlk221263228"/>
    </w:p>
    <w:tbl>
      <w:tblPr>
        <w:tblStyle w:val="Tabelacomgrade"/>
        <w:tblpPr w:leftFromText="141" w:rightFromText="141" w:vertAnchor="text" w:tblpXSpec="center" w:tblpY="1"/>
        <w:tblOverlap w:val="never"/>
        <w:tblW w:w="0" w:type="auto"/>
        <w:jc w:val="center"/>
        <w:tblLook w:val="04A0" w:firstRow="1" w:lastRow="0" w:firstColumn="1" w:lastColumn="0" w:noHBand="0" w:noVBand="1"/>
      </w:tblPr>
      <w:tblGrid>
        <w:gridCol w:w="3714"/>
        <w:gridCol w:w="2732"/>
        <w:gridCol w:w="3247"/>
      </w:tblGrid>
      <w:tr w:rsidR="00CE23BD" w:rsidRPr="00CE23BD" w14:paraId="66151C99" w14:textId="77777777" w:rsidTr="005E4D9B">
        <w:trPr>
          <w:jc w:val="center"/>
        </w:trPr>
        <w:tc>
          <w:tcPr>
            <w:tcW w:w="3823" w:type="dxa"/>
            <w:shd w:val="clear" w:color="auto" w:fill="D9D9D9" w:themeFill="background1" w:themeFillShade="D9"/>
          </w:tcPr>
          <w:p w14:paraId="1F3F81E7" w14:textId="77777777" w:rsidR="00CE23BD" w:rsidRPr="00CE23BD" w:rsidRDefault="00CE23BD" w:rsidP="005E4D9B">
            <w:pPr>
              <w:ind w:left="0" w:hanging="2"/>
              <w:jc w:val="center"/>
              <w:textDirection w:val="lrTb"/>
              <w:rPr>
                <w:b/>
                <w:bCs/>
                <w:sz w:val="20"/>
                <w:szCs w:val="20"/>
              </w:rPr>
            </w:pPr>
            <w:r w:rsidRPr="00CE23BD">
              <w:rPr>
                <w:b/>
                <w:bCs/>
                <w:sz w:val="20"/>
                <w:szCs w:val="20"/>
              </w:rPr>
              <w:t>DOTAÇÃO</w:t>
            </w:r>
          </w:p>
        </w:tc>
        <w:tc>
          <w:tcPr>
            <w:tcW w:w="2976" w:type="dxa"/>
            <w:shd w:val="clear" w:color="auto" w:fill="D9D9D9" w:themeFill="background1" w:themeFillShade="D9"/>
          </w:tcPr>
          <w:p w14:paraId="62673702" w14:textId="77777777" w:rsidR="00CE23BD" w:rsidRPr="00CE23BD" w:rsidRDefault="00CE23BD" w:rsidP="005E4D9B">
            <w:pPr>
              <w:ind w:left="0" w:hanging="2"/>
              <w:jc w:val="center"/>
              <w:textDirection w:val="lrTb"/>
              <w:rPr>
                <w:b/>
                <w:bCs/>
                <w:sz w:val="20"/>
                <w:szCs w:val="20"/>
              </w:rPr>
            </w:pPr>
            <w:r w:rsidRPr="00CE23BD">
              <w:rPr>
                <w:b/>
                <w:bCs/>
                <w:sz w:val="20"/>
                <w:szCs w:val="20"/>
              </w:rPr>
              <w:t>DESCRIÇÃO</w:t>
            </w:r>
          </w:p>
        </w:tc>
        <w:tc>
          <w:tcPr>
            <w:tcW w:w="3255" w:type="dxa"/>
            <w:shd w:val="clear" w:color="auto" w:fill="D9D9D9" w:themeFill="background1" w:themeFillShade="D9"/>
          </w:tcPr>
          <w:p w14:paraId="2CB63B7E" w14:textId="77777777" w:rsidR="00CE23BD" w:rsidRPr="00CE23BD" w:rsidRDefault="00CE23BD" w:rsidP="005E4D9B">
            <w:pPr>
              <w:ind w:left="0" w:hanging="2"/>
              <w:jc w:val="center"/>
              <w:textDirection w:val="lrTb"/>
              <w:rPr>
                <w:b/>
                <w:bCs/>
                <w:sz w:val="20"/>
                <w:szCs w:val="20"/>
              </w:rPr>
            </w:pPr>
            <w:r w:rsidRPr="00CE23BD">
              <w:rPr>
                <w:b/>
                <w:bCs/>
                <w:sz w:val="20"/>
                <w:szCs w:val="20"/>
              </w:rPr>
              <w:t>RECURSO</w:t>
            </w:r>
          </w:p>
        </w:tc>
      </w:tr>
      <w:tr w:rsidR="00CE23BD" w:rsidRPr="00CE23BD" w14:paraId="7E63F1F1" w14:textId="77777777" w:rsidTr="005E4D9B">
        <w:trPr>
          <w:jc w:val="center"/>
        </w:trPr>
        <w:tc>
          <w:tcPr>
            <w:tcW w:w="3823" w:type="dxa"/>
            <w:vAlign w:val="center"/>
          </w:tcPr>
          <w:p w14:paraId="52F712E4" w14:textId="77777777" w:rsidR="00CE23BD" w:rsidRPr="00CE23BD" w:rsidRDefault="00CE23BD" w:rsidP="005E4D9B">
            <w:pPr>
              <w:ind w:left="0" w:hanging="2"/>
              <w:jc w:val="both"/>
              <w:textDirection w:val="lrTb"/>
              <w:rPr>
                <w:b/>
                <w:bCs/>
                <w:sz w:val="20"/>
                <w:szCs w:val="20"/>
              </w:rPr>
            </w:pPr>
            <w:r w:rsidRPr="00CE23BD">
              <w:rPr>
                <w:b/>
                <w:bCs/>
                <w:sz w:val="20"/>
                <w:szCs w:val="20"/>
              </w:rPr>
              <w:t>47-03.003.04.122.0408.2408.3.3.90.30.00</w:t>
            </w:r>
          </w:p>
        </w:tc>
        <w:tc>
          <w:tcPr>
            <w:tcW w:w="2976" w:type="dxa"/>
            <w:vAlign w:val="center"/>
          </w:tcPr>
          <w:p w14:paraId="6B9C9196" w14:textId="77777777" w:rsidR="00CE23BD" w:rsidRPr="00CE23BD" w:rsidRDefault="00CE23BD" w:rsidP="005E4D9B">
            <w:pPr>
              <w:ind w:left="0" w:hanging="2"/>
              <w:jc w:val="both"/>
              <w:textDirection w:val="lrTb"/>
              <w:rPr>
                <w:sz w:val="20"/>
                <w:szCs w:val="20"/>
              </w:rPr>
            </w:pPr>
            <w:r w:rsidRPr="00CE23BD">
              <w:rPr>
                <w:sz w:val="20"/>
                <w:szCs w:val="20"/>
              </w:rPr>
              <w:t>MANUTENÇÃO DEPARTAMENTO DE COMPRAS E CONTRATO</w:t>
            </w:r>
          </w:p>
        </w:tc>
        <w:tc>
          <w:tcPr>
            <w:tcW w:w="3255" w:type="dxa"/>
            <w:vAlign w:val="center"/>
          </w:tcPr>
          <w:p w14:paraId="708A22BF" w14:textId="77777777" w:rsidR="00CE23BD" w:rsidRPr="00CE23BD" w:rsidRDefault="00CE23BD" w:rsidP="005E4D9B">
            <w:pPr>
              <w:ind w:left="0" w:hanging="2"/>
              <w:jc w:val="both"/>
              <w:textDirection w:val="lrTb"/>
              <w:rPr>
                <w:sz w:val="20"/>
                <w:szCs w:val="20"/>
              </w:rPr>
            </w:pPr>
            <w:r w:rsidRPr="00CE23BD">
              <w:rPr>
                <w:sz w:val="20"/>
                <w:szCs w:val="20"/>
              </w:rPr>
              <w:t>00000/00000.01.07.00.00.1.500.0000</w:t>
            </w:r>
          </w:p>
        </w:tc>
      </w:tr>
      <w:tr w:rsidR="00CE23BD" w:rsidRPr="00CE23BD" w14:paraId="7D3BBE6D" w14:textId="77777777" w:rsidTr="005E4D9B">
        <w:trPr>
          <w:jc w:val="center"/>
        </w:trPr>
        <w:tc>
          <w:tcPr>
            <w:tcW w:w="3823" w:type="dxa"/>
            <w:vAlign w:val="center"/>
          </w:tcPr>
          <w:p w14:paraId="5B45B4CB" w14:textId="77777777" w:rsidR="00CE23BD" w:rsidRPr="00CE23BD" w:rsidRDefault="00CE23BD" w:rsidP="005E4D9B">
            <w:pPr>
              <w:ind w:left="0" w:hanging="2"/>
              <w:jc w:val="both"/>
              <w:textDirection w:val="lrTb"/>
              <w:rPr>
                <w:b/>
                <w:bCs/>
                <w:sz w:val="20"/>
                <w:szCs w:val="20"/>
              </w:rPr>
            </w:pPr>
            <w:r w:rsidRPr="00CE23BD">
              <w:rPr>
                <w:b/>
                <w:bCs/>
                <w:sz w:val="20"/>
                <w:szCs w:val="20"/>
              </w:rPr>
              <w:t>24-03.001.05.153.0404.2404.3.3.90.30.00</w:t>
            </w:r>
          </w:p>
        </w:tc>
        <w:tc>
          <w:tcPr>
            <w:tcW w:w="2976" w:type="dxa"/>
            <w:vAlign w:val="center"/>
          </w:tcPr>
          <w:p w14:paraId="1C35AE88" w14:textId="77777777" w:rsidR="00CE23BD" w:rsidRPr="00CE23BD" w:rsidRDefault="00CE23BD" w:rsidP="005E4D9B">
            <w:pPr>
              <w:ind w:left="0" w:hanging="2"/>
              <w:jc w:val="both"/>
              <w:textDirection w:val="lrTb"/>
              <w:rPr>
                <w:sz w:val="20"/>
                <w:szCs w:val="20"/>
              </w:rPr>
            </w:pPr>
            <w:r w:rsidRPr="00CE23BD">
              <w:rPr>
                <w:sz w:val="20"/>
                <w:szCs w:val="20"/>
              </w:rPr>
              <w:t>MANUTENÇÃO TG 05-013</w:t>
            </w:r>
          </w:p>
        </w:tc>
        <w:tc>
          <w:tcPr>
            <w:tcW w:w="3255" w:type="dxa"/>
            <w:vAlign w:val="center"/>
          </w:tcPr>
          <w:p w14:paraId="527568A1" w14:textId="77777777" w:rsidR="00CE23BD" w:rsidRPr="00CE23BD" w:rsidRDefault="00CE23BD" w:rsidP="005E4D9B">
            <w:pPr>
              <w:ind w:left="0" w:hanging="2"/>
              <w:jc w:val="both"/>
              <w:textDirection w:val="lrTb"/>
              <w:rPr>
                <w:sz w:val="20"/>
                <w:szCs w:val="20"/>
              </w:rPr>
            </w:pPr>
            <w:r w:rsidRPr="00CE23BD">
              <w:rPr>
                <w:sz w:val="20"/>
                <w:szCs w:val="20"/>
              </w:rPr>
              <w:t>00000/00000.01.07.00.00.1.500.0000</w:t>
            </w:r>
          </w:p>
        </w:tc>
      </w:tr>
      <w:tr w:rsidR="00CE23BD" w:rsidRPr="00CE23BD" w14:paraId="41B1B5BE" w14:textId="77777777" w:rsidTr="005E4D9B">
        <w:trPr>
          <w:jc w:val="center"/>
        </w:trPr>
        <w:tc>
          <w:tcPr>
            <w:tcW w:w="3823" w:type="dxa"/>
            <w:vAlign w:val="center"/>
          </w:tcPr>
          <w:p w14:paraId="780568E9" w14:textId="77777777" w:rsidR="00CE23BD" w:rsidRPr="00CE23BD" w:rsidRDefault="00CE23BD" w:rsidP="005E4D9B">
            <w:pPr>
              <w:ind w:left="0" w:hanging="2"/>
              <w:jc w:val="both"/>
              <w:textDirection w:val="lrTb"/>
              <w:rPr>
                <w:b/>
                <w:bCs/>
                <w:sz w:val="20"/>
                <w:szCs w:val="20"/>
              </w:rPr>
            </w:pPr>
            <w:r w:rsidRPr="00CE23BD">
              <w:rPr>
                <w:b/>
                <w:bCs/>
                <w:sz w:val="20"/>
                <w:szCs w:val="20"/>
              </w:rPr>
              <w:t>472-12.001.20.608.0486.2486.3.3.90.30.00</w:t>
            </w:r>
          </w:p>
        </w:tc>
        <w:tc>
          <w:tcPr>
            <w:tcW w:w="2976" w:type="dxa"/>
            <w:vAlign w:val="center"/>
          </w:tcPr>
          <w:p w14:paraId="0296A2AB" w14:textId="77777777" w:rsidR="00CE23BD" w:rsidRPr="00CE23BD" w:rsidRDefault="00CE23BD" w:rsidP="005E4D9B">
            <w:pPr>
              <w:ind w:left="0" w:hanging="2"/>
              <w:jc w:val="both"/>
              <w:textDirection w:val="lrTb"/>
              <w:rPr>
                <w:sz w:val="20"/>
                <w:szCs w:val="20"/>
              </w:rPr>
            </w:pPr>
            <w:r w:rsidRPr="00CE23BD">
              <w:rPr>
                <w:sz w:val="20"/>
                <w:szCs w:val="20"/>
              </w:rPr>
              <w:t>DEPARTAMENTO AGROPECUÁRIO E PEQUENOS PRODUTORES RURAIS</w:t>
            </w:r>
          </w:p>
        </w:tc>
        <w:tc>
          <w:tcPr>
            <w:tcW w:w="3255" w:type="dxa"/>
            <w:vAlign w:val="center"/>
          </w:tcPr>
          <w:p w14:paraId="67EB1C83" w14:textId="77777777" w:rsidR="00CE23BD" w:rsidRPr="00CE23BD" w:rsidRDefault="00CE23BD" w:rsidP="005E4D9B">
            <w:pPr>
              <w:ind w:left="0" w:hanging="2"/>
              <w:jc w:val="both"/>
              <w:textDirection w:val="lrTb"/>
              <w:rPr>
                <w:sz w:val="20"/>
                <w:szCs w:val="20"/>
              </w:rPr>
            </w:pPr>
            <w:r w:rsidRPr="00CE23BD">
              <w:rPr>
                <w:sz w:val="20"/>
                <w:szCs w:val="20"/>
              </w:rPr>
              <w:t>00000/00000.01.07.00.00.1.500.0000</w:t>
            </w:r>
          </w:p>
        </w:tc>
      </w:tr>
      <w:tr w:rsidR="00CE23BD" w:rsidRPr="00CE23BD" w14:paraId="18001F62" w14:textId="77777777" w:rsidTr="005E4D9B">
        <w:trPr>
          <w:jc w:val="center"/>
        </w:trPr>
        <w:tc>
          <w:tcPr>
            <w:tcW w:w="3823" w:type="dxa"/>
            <w:vAlign w:val="center"/>
          </w:tcPr>
          <w:p w14:paraId="599616EF" w14:textId="77777777" w:rsidR="00CE23BD" w:rsidRPr="00CE23BD" w:rsidRDefault="00CE23BD" w:rsidP="005E4D9B">
            <w:pPr>
              <w:ind w:left="0" w:hanging="2"/>
              <w:jc w:val="both"/>
              <w:textDirection w:val="lrTb"/>
              <w:rPr>
                <w:b/>
                <w:bCs/>
                <w:sz w:val="20"/>
                <w:szCs w:val="20"/>
              </w:rPr>
            </w:pPr>
            <w:r w:rsidRPr="00CE23BD">
              <w:rPr>
                <w:b/>
                <w:bCs/>
                <w:sz w:val="20"/>
                <w:szCs w:val="20"/>
              </w:rPr>
              <w:t>5-01.001.04.122.0401.2401.3.3.90.30.00</w:t>
            </w:r>
          </w:p>
        </w:tc>
        <w:tc>
          <w:tcPr>
            <w:tcW w:w="2976" w:type="dxa"/>
            <w:vAlign w:val="center"/>
          </w:tcPr>
          <w:p w14:paraId="6DFAB1A7" w14:textId="77777777" w:rsidR="00CE23BD" w:rsidRPr="00CE23BD" w:rsidRDefault="00CE23BD" w:rsidP="005E4D9B">
            <w:pPr>
              <w:ind w:left="0" w:hanging="2"/>
              <w:jc w:val="both"/>
              <w:textDirection w:val="lrTb"/>
              <w:rPr>
                <w:sz w:val="20"/>
                <w:szCs w:val="20"/>
              </w:rPr>
            </w:pPr>
            <w:r w:rsidRPr="00CE23BD">
              <w:rPr>
                <w:sz w:val="20"/>
                <w:szCs w:val="20"/>
              </w:rPr>
              <w:t>MANUTENÇÃO DA SECRETARIA DO GOVERNO</w:t>
            </w:r>
          </w:p>
        </w:tc>
        <w:tc>
          <w:tcPr>
            <w:tcW w:w="3255" w:type="dxa"/>
            <w:vAlign w:val="center"/>
          </w:tcPr>
          <w:p w14:paraId="457E43E9" w14:textId="77777777" w:rsidR="00CE23BD" w:rsidRPr="00CE23BD" w:rsidRDefault="00CE23BD" w:rsidP="005E4D9B">
            <w:pPr>
              <w:ind w:left="0" w:hanging="2"/>
              <w:jc w:val="both"/>
              <w:textDirection w:val="lrTb"/>
              <w:rPr>
                <w:sz w:val="20"/>
                <w:szCs w:val="20"/>
              </w:rPr>
            </w:pPr>
            <w:r w:rsidRPr="00CE23BD">
              <w:rPr>
                <w:sz w:val="20"/>
                <w:szCs w:val="20"/>
              </w:rPr>
              <w:t>00000/00000.01.07.00.00.1.500.0000</w:t>
            </w:r>
          </w:p>
        </w:tc>
      </w:tr>
    </w:tbl>
    <w:p w14:paraId="57C0AEFE" w14:textId="77777777" w:rsidR="00CE23BD" w:rsidRPr="00CE23BD" w:rsidRDefault="00CE23BD" w:rsidP="00CE23BD">
      <w:pPr>
        <w:ind w:left="0" w:hanging="2"/>
        <w:jc w:val="both"/>
        <w:rPr>
          <w:sz w:val="20"/>
          <w:szCs w:val="20"/>
        </w:rPr>
      </w:pPr>
    </w:p>
    <w:bookmarkEnd w:id="0"/>
    <w:p w14:paraId="5A00D72D" w14:textId="357CE2D7" w:rsidR="00AB297D" w:rsidRPr="00CE23BD" w:rsidRDefault="00AB297D" w:rsidP="003514E6">
      <w:pPr>
        <w:spacing w:line="360" w:lineRule="auto"/>
        <w:ind w:leftChars="0" w:left="0" w:firstLineChars="0" w:firstLine="0"/>
        <w:jc w:val="both"/>
        <w:rPr>
          <w:rFonts w:eastAsia="Merriweather"/>
        </w:rPr>
      </w:pPr>
    </w:p>
    <w:p w14:paraId="598CBE31" w14:textId="77777777" w:rsidR="002A694A" w:rsidRPr="00CE23BD" w:rsidRDefault="000B0F00" w:rsidP="00D24933">
      <w:pPr>
        <w:spacing w:line="360" w:lineRule="auto"/>
        <w:ind w:left="0" w:hanging="2"/>
        <w:jc w:val="both"/>
        <w:rPr>
          <w:rFonts w:eastAsia="Merriweather"/>
          <w:sz w:val="16"/>
          <w:szCs w:val="16"/>
        </w:rPr>
      </w:pPr>
      <w:r w:rsidRPr="00CE23BD">
        <w:rPr>
          <w:rFonts w:eastAsia="Merriweather"/>
        </w:rPr>
        <w:t>10.3.</w:t>
      </w:r>
      <w:r w:rsidRPr="00CE23BD">
        <w:rPr>
          <w:rFonts w:eastAsia="Merriweather"/>
          <w:sz w:val="14"/>
          <w:szCs w:val="14"/>
        </w:rPr>
        <w:t xml:space="preserve"> </w:t>
      </w:r>
      <w:r w:rsidRPr="00CE23BD">
        <w:rPr>
          <w:rFonts w:eastAsia="Merriweather"/>
        </w:rPr>
        <w:t>A dotação relativa aos exercícios financeiros subsequentes será indicada após aprovação da Lei Orçamentária respectiva e liberação dos créditos correspondentes, mediante apostilamento.</w:t>
      </w:r>
      <w:r w:rsidRPr="00CE23BD">
        <w:rPr>
          <w:rFonts w:eastAsia="Merriweather"/>
          <w:sz w:val="16"/>
          <w:szCs w:val="16"/>
        </w:rPr>
        <w:t xml:space="preserve"> </w:t>
      </w:r>
    </w:p>
    <w:p w14:paraId="5B55DC34" w14:textId="0E744DDF" w:rsidR="00FA2063" w:rsidRPr="00CE23BD" w:rsidRDefault="00C74CB2" w:rsidP="00E67FEB">
      <w:pPr>
        <w:spacing w:line="360" w:lineRule="auto"/>
        <w:ind w:leftChars="0" w:left="2" w:hanging="2"/>
        <w:jc w:val="both"/>
        <w:rPr>
          <w:rFonts w:eastAsia="Merriweather"/>
        </w:rPr>
      </w:pPr>
      <w:r w:rsidRPr="00CE23BD">
        <w:rPr>
          <w:rFonts w:eastAsia="Merriweather"/>
        </w:rPr>
        <w:t xml:space="preserve">11. </w:t>
      </w:r>
      <w:r w:rsidRPr="00CE23BD">
        <w:t>O presente Termo de Referência não tem necessidade de classificação nos termos da Lei nº 12.527, de 18 de novembro de 2011</w:t>
      </w:r>
      <w:r w:rsidRPr="00CE23BD">
        <w:rPr>
          <w:rFonts w:eastAsia="Merriweather"/>
        </w:rPr>
        <w:t>.</w:t>
      </w:r>
    </w:p>
    <w:p w14:paraId="750BB001" w14:textId="7250525A" w:rsidR="002347A2" w:rsidRPr="00CE23BD" w:rsidRDefault="00F30B35" w:rsidP="00E67FEB">
      <w:pPr>
        <w:spacing w:line="360" w:lineRule="auto"/>
        <w:ind w:leftChars="0" w:left="0" w:firstLineChars="0" w:firstLine="2"/>
        <w:rPr>
          <w:rFonts w:eastAsia="Merriweather"/>
          <w:i/>
        </w:rPr>
      </w:pPr>
      <w:r w:rsidRPr="00CE23BD">
        <w:rPr>
          <w:rFonts w:eastAsia="Merriweather"/>
          <w:i/>
        </w:rPr>
        <w:t>Bandeirantes,</w:t>
      </w:r>
      <w:r w:rsidR="000B0F00" w:rsidRPr="00CE23BD">
        <w:rPr>
          <w:rFonts w:eastAsia="Merriweather"/>
          <w:i/>
        </w:rPr>
        <w:t xml:space="preserve"> </w:t>
      </w:r>
      <w:r w:rsidR="00FA2063" w:rsidRPr="00CE23BD">
        <w:rPr>
          <w:rFonts w:eastAsia="Merriweather"/>
          <w:i/>
        </w:rPr>
        <w:t>07 de Janeiro de 2026</w:t>
      </w:r>
    </w:p>
    <w:p w14:paraId="5C6C0B06" w14:textId="77777777" w:rsidR="002347A2" w:rsidRPr="00CE23BD" w:rsidRDefault="002347A2" w:rsidP="00D24933">
      <w:pPr>
        <w:spacing w:line="360" w:lineRule="auto"/>
        <w:ind w:left="0" w:hanging="2"/>
        <w:jc w:val="both"/>
        <w:rPr>
          <w:rFonts w:eastAsia="Merriweather"/>
          <w:i/>
        </w:rPr>
      </w:pPr>
    </w:p>
    <w:p w14:paraId="37EFDE57" w14:textId="77777777" w:rsidR="002A694A" w:rsidRPr="00CE23BD" w:rsidRDefault="000B0F00" w:rsidP="00D24933">
      <w:pPr>
        <w:spacing w:line="360" w:lineRule="auto"/>
        <w:ind w:left="0" w:hanging="2"/>
        <w:jc w:val="center"/>
        <w:rPr>
          <w:rFonts w:eastAsia="Arial"/>
          <w:sz w:val="20"/>
          <w:szCs w:val="20"/>
        </w:rPr>
      </w:pPr>
      <w:r w:rsidRPr="00CE23BD">
        <w:rPr>
          <w:rFonts w:eastAsia="Arial"/>
          <w:sz w:val="20"/>
          <w:szCs w:val="20"/>
        </w:rPr>
        <w:t>_________________________________</w:t>
      </w:r>
    </w:p>
    <w:p w14:paraId="08317E6F" w14:textId="1E6227E3" w:rsidR="006E0824" w:rsidRPr="00CE23BD" w:rsidRDefault="00FD2BE3" w:rsidP="00AA6AE1">
      <w:pPr>
        <w:spacing w:line="360" w:lineRule="auto"/>
        <w:ind w:left="0" w:hanging="2"/>
        <w:jc w:val="center"/>
        <w:rPr>
          <w:rFonts w:eastAsia="Arial"/>
          <w:b/>
          <w:sz w:val="22"/>
          <w:szCs w:val="22"/>
        </w:rPr>
      </w:pPr>
      <w:r w:rsidRPr="00CE23BD">
        <w:rPr>
          <w:rFonts w:eastAsia="Arial"/>
          <w:b/>
          <w:sz w:val="22"/>
          <w:szCs w:val="22"/>
        </w:rPr>
        <w:t>DANILO ANDRÉ DE OLIVEIRA RAMALHO MATTA</w:t>
      </w:r>
    </w:p>
    <w:p w14:paraId="5504A475" w14:textId="766ABBAA" w:rsidR="00510FF4" w:rsidRPr="00CE23BD" w:rsidRDefault="00FD2BE3" w:rsidP="00FD2BE3">
      <w:pPr>
        <w:spacing w:line="360" w:lineRule="auto"/>
        <w:ind w:left="0" w:hanging="2"/>
        <w:jc w:val="center"/>
        <w:rPr>
          <w:sz w:val="22"/>
          <w:szCs w:val="22"/>
        </w:rPr>
      </w:pPr>
      <w:r w:rsidRPr="00CE23BD">
        <w:rPr>
          <w:bCs/>
          <w:sz w:val="22"/>
          <w:szCs w:val="22"/>
        </w:rPr>
        <w:t>SECRETÁRIO DE GOVERNO</w:t>
      </w:r>
    </w:p>
    <w:p w14:paraId="0117E344" w14:textId="77777777" w:rsidR="006E0824" w:rsidRPr="00CE23BD" w:rsidRDefault="006E0824" w:rsidP="00494266">
      <w:pPr>
        <w:spacing w:line="360" w:lineRule="auto"/>
        <w:ind w:leftChars="0" w:left="0" w:firstLineChars="0" w:firstLine="0"/>
        <w:jc w:val="both"/>
        <w:rPr>
          <w:rFonts w:eastAsia="Merriweather"/>
          <w:i/>
          <w:sz w:val="22"/>
          <w:szCs w:val="22"/>
        </w:rPr>
      </w:pPr>
    </w:p>
    <w:p w14:paraId="0C765B08" w14:textId="77777777" w:rsidR="00510FF4" w:rsidRPr="00CE23BD" w:rsidRDefault="00510FF4" w:rsidP="00510FF4">
      <w:pPr>
        <w:spacing w:line="360" w:lineRule="auto"/>
        <w:ind w:left="0" w:hanging="2"/>
        <w:jc w:val="center"/>
        <w:rPr>
          <w:rFonts w:eastAsia="Arial"/>
          <w:sz w:val="22"/>
          <w:szCs w:val="22"/>
        </w:rPr>
      </w:pPr>
      <w:r w:rsidRPr="00CE23BD">
        <w:rPr>
          <w:rFonts w:eastAsia="Arial"/>
          <w:sz w:val="22"/>
          <w:szCs w:val="22"/>
        </w:rPr>
        <w:t>__________________________________</w:t>
      </w:r>
    </w:p>
    <w:p w14:paraId="338F05A5" w14:textId="77777777" w:rsidR="00510FF4" w:rsidRPr="00CE23BD" w:rsidRDefault="00BC1C8B" w:rsidP="00510FF4">
      <w:pPr>
        <w:spacing w:line="360" w:lineRule="auto"/>
        <w:ind w:left="0" w:hanging="2"/>
        <w:jc w:val="center"/>
        <w:rPr>
          <w:rFonts w:eastAsia="Arial"/>
          <w:b/>
          <w:sz w:val="22"/>
          <w:szCs w:val="22"/>
        </w:rPr>
      </w:pPr>
      <w:r w:rsidRPr="00CE23BD">
        <w:rPr>
          <w:rFonts w:eastAsia="Arial"/>
          <w:b/>
          <w:sz w:val="22"/>
          <w:szCs w:val="22"/>
        </w:rPr>
        <w:t>CLAUDIA JANZ DA SILVA</w:t>
      </w:r>
    </w:p>
    <w:p w14:paraId="279600C6" w14:textId="6E4800C2" w:rsidR="00361A37" w:rsidRPr="00CE23BD" w:rsidRDefault="00510FF4" w:rsidP="00494266">
      <w:pPr>
        <w:spacing w:line="360" w:lineRule="auto"/>
        <w:ind w:left="0" w:hanging="2"/>
        <w:jc w:val="center"/>
        <w:rPr>
          <w:sz w:val="22"/>
          <w:szCs w:val="22"/>
        </w:rPr>
      </w:pPr>
      <w:r w:rsidRPr="00CE23BD">
        <w:rPr>
          <w:bCs/>
          <w:sz w:val="22"/>
          <w:szCs w:val="22"/>
        </w:rPr>
        <w:t>SECRETÁRI</w:t>
      </w:r>
      <w:r w:rsidR="00BC1C8B" w:rsidRPr="00CE23BD">
        <w:rPr>
          <w:bCs/>
          <w:sz w:val="22"/>
          <w:szCs w:val="22"/>
        </w:rPr>
        <w:t xml:space="preserve">A </w:t>
      </w:r>
      <w:r w:rsidR="002347A2" w:rsidRPr="00CE23BD">
        <w:rPr>
          <w:bCs/>
          <w:sz w:val="22"/>
          <w:szCs w:val="22"/>
        </w:rPr>
        <w:t>DE ADMINISTRAÇÃO</w:t>
      </w:r>
    </w:p>
    <w:p w14:paraId="1C2C27B9" w14:textId="66E54446" w:rsidR="00361A37" w:rsidRPr="00CE23BD" w:rsidRDefault="00361A37" w:rsidP="00AA6AE1">
      <w:pPr>
        <w:spacing w:line="360" w:lineRule="auto"/>
        <w:ind w:left="0" w:hanging="2"/>
        <w:jc w:val="center"/>
        <w:rPr>
          <w:rFonts w:eastAsia="Merriweather"/>
          <w:sz w:val="22"/>
          <w:szCs w:val="22"/>
        </w:rPr>
      </w:pPr>
      <w:r w:rsidRPr="00CE23BD">
        <w:rPr>
          <w:rFonts w:eastAsia="Merriweather"/>
          <w:sz w:val="22"/>
          <w:szCs w:val="22"/>
        </w:rPr>
        <w:t>___________________________________</w:t>
      </w:r>
    </w:p>
    <w:p w14:paraId="4C3EC78A" w14:textId="7D57BED9" w:rsidR="00C61C3A" w:rsidRPr="00CE23BD" w:rsidRDefault="00C61C3A" w:rsidP="00361A37">
      <w:pPr>
        <w:spacing w:line="360" w:lineRule="auto"/>
        <w:ind w:left="0" w:hanging="2"/>
        <w:jc w:val="center"/>
        <w:rPr>
          <w:rFonts w:eastAsia="Merriweather"/>
          <w:b/>
          <w:bCs/>
          <w:sz w:val="22"/>
          <w:szCs w:val="22"/>
        </w:rPr>
      </w:pPr>
      <w:r w:rsidRPr="00CE23BD">
        <w:rPr>
          <w:rFonts w:eastAsia="Merriweather"/>
          <w:b/>
          <w:bCs/>
          <w:sz w:val="22"/>
          <w:szCs w:val="22"/>
        </w:rPr>
        <w:t>CAMILA DIAS RAMALHO MATTA</w:t>
      </w:r>
    </w:p>
    <w:p w14:paraId="557D538A" w14:textId="1F79DD77" w:rsidR="00361A37" w:rsidRPr="00CE23BD" w:rsidRDefault="00C61C3A" w:rsidP="00361A37">
      <w:pPr>
        <w:spacing w:line="360" w:lineRule="auto"/>
        <w:ind w:left="0" w:hanging="2"/>
        <w:jc w:val="center"/>
        <w:rPr>
          <w:rFonts w:eastAsia="Merriweather"/>
          <w:sz w:val="22"/>
          <w:szCs w:val="22"/>
        </w:rPr>
      </w:pPr>
      <w:r w:rsidRPr="00CE23BD">
        <w:rPr>
          <w:rFonts w:eastAsia="Merriweather"/>
          <w:sz w:val="22"/>
          <w:szCs w:val="22"/>
        </w:rPr>
        <w:t>SECRETARIA</w:t>
      </w:r>
      <w:r w:rsidR="00361A37" w:rsidRPr="00CE23BD">
        <w:rPr>
          <w:rFonts w:eastAsia="Merriweather"/>
          <w:sz w:val="22"/>
          <w:szCs w:val="22"/>
        </w:rPr>
        <w:t xml:space="preserve"> DA AGRICULTURA</w:t>
      </w:r>
    </w:p>
    <w:p w14:paraId="4A5B10BB" w14:textId="77777777" w:rsidR="002A694A" w:rsidRPr="00CE23BD" w:rsidRDefault="002A694A" w:rsidP="00D81256">
      <w:pPr>
        <w:spacing w:line="360" w:lineRule="auto"/>
        <w:ind w:leftChars="0" w:left="0" w:firstLineChars="0" w:firstLine="0"/>
        <w:jc w:val="both"/>
        <w:rPr>
          <w:rFonts w:eastAsia="Merriweather"/>
        </w:rPr>
      </w:pPr>
    </w:p>
    <w:sectPr w:rsidR="002A694A" w:rsidRPr="00CE23BD">
      <w:headerReference w:type="even" r:id="rId20"/>
      <w:headerReference w:type="default" r:id="rId21"/>
      <w:footerReference w:type="even" r:id="rId22"/>
      <w:footerReference w:type="default" r:id="rId23"/>
      <w:headerReference w:type="first" r:id="rId24"/>
      <w:footerReference w:type="first" r:id="rId25"/>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7E792" w14:textId="77777777" w:rsidR="00C46AE5" w:rsidRDefault="00C46AE5">
      <w:pPr>
        <w:spacing w:line="240" w:lineRule="auto"/>
        <w:ind w:left="0" w:hanging="2"/>
      </w:pPr>
      <w:r>
        <w:separator/>
      </w:r>
    </w:p>
  </w:endnote>
  <w:endnote w:type="continuationSeparator" w:id="0">
    <w:p w14:paraId="55384EE8" w14:textId="77777777" w:rsidR="00C46AE5" w:rsidRDefault="00C46AE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2FC19" w14:textId="77777777" w:rsidR="00CB04B0" w:rsidRDefault="00CB04B0">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6679E" w14:textId="77777777" w:rsidR="00CB04B0" w:rsidRDefault="00CB04B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045B0" w14:textId="77777777" w:rsidR="00CB04B0" w:rsidRDefault="00CB04B0">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3BAF2" w14:textId="77777777" w:rsidR="00C46AE5" w:rsidRDefault="00C46AE5">
      <w:pPr>
        <w:spacing w:line="240" w:lineRule="auto"/>
        <w:ind w:left="0" w:hanging="2"/>
      </w:pPr>
      <w:r>
        <w:separator/>
      </w:r>
    </w:p>
  </w:footnote>
  <w:footnote w:type="continuationSeparator" w:id="0">
    <w:p w14:paraId="7F6C8060" w14:textId="77777777" w:rsidR="00C46AE5" w:rsidRDefault="00C46AE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2C82C" w14:textId="77777777" w:rsidR="00CB04B0" w:rsidRDefault="00CB04B0">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16cid:durableId="263803257">
    <w:abstractNumId w:val="0"/>
  </w:num>
  <w:num w:numId="2" w16cid:durableId="837378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153A"/>
    <w:rsid w:val="00012543"/>
    <w:rsid w:val="0002349F"/>
    <w:rsid w:val="00026D9A"/>
    <w:rsid w:val="00030668"/>
    <w:rsid w:val="00034AFB"/>
    <w:rsid w:val="00044FA3"/>
    <w:rsid w:val="000524DB"/>
    <w:rsid w:val="00061CCA"/>
    <w:rsid w:val="00082203"/>
    <w:rsid w:val="00082D70"/>
    <w:rsid w:val="000A0077"/>
    <w:rsid w:val="000A1B70"/>
    <w:rsid w:val="000A1BA3"/>
    <w:rsid w:val="000A7014"/>
    <w:rsid w:val="000B0D79"/>
    <w:rsid w:val="000B0F00"/>
    <w:rsid w:val="000C470A"/>
    <w:rsid w:val="000D43B8"/>
    <w:rsid w:val="000D5BA5"/>
    <w:rsid w:val="000E77F0"/>
    <w:rsid w:val="000F5F46"/>
    <w:rsid w:val="00101C7F"/>
    <w:rsid w:val="00101D1D"/>
    <w:rsid w:val="00131BF3"/>
    <w:rsid w:val="00132CE6"/>
    <w:rsid w:val="0013550D"/>
    <w:rsid w:val="00141C44"/>
    <w:rsid w:val="00154C80"/>
    <w:rsid w:val="0015639C"/>
    <w:rsid w:val="001813A8"/>
    <w:rsid w:val="001821B4"/>
    <w:rsid w:val="00190158"/>
    <w:rsid w:val="00190595"/>
    <w:rsid w:val="00196192"/>
    <w:rsid w:val="001A27E7"/>
    <w:rsid w:val="001B6B55"/>
    <w:rsid w:val="001D5B23"/>
    <w:rsid w:val="001D6E9E"/>
    <w:rsid w:val="001F68D8"/>
    <w:rsid w:val="001F7DED"/>
    <w:rsid w:val="00206514"/>
    <w:rsid w:val="00212B30"/>
    <w:rsid w:val="00213D7D"/>
    <w:rsid w:val="00214717"/>
    <w:rsid w:val="00221CFA"/>
    <w:rsid w:val="002258F6"/>
    <w:rsid w:val="002319B6"/>
    <w:rsid w:val="002347A2"/>
    <w:rsid w:val="00251A71"/>
    <w:rsid w:val="00261565"/>
    <w:rsid w:val="00282A69"/>
    <w:rsid w:val="002833AD"/>
    <w:rsid w:val="00283929"/>
    <w:rsid w:val="00287CE5"/>
    <w:rsid w:val="002921A7"/>
    <w:rsid w:val="00297FAC"/>
    <w:rsid w:val="002A3B64"/>
    <w:rsid w:val="002A694A"/>
    <w:rsid w:val="002A7431"/>
    <w:rsid w:val="002B162D"/>
    <w:rsid w:val="002C1261"/>
    <w:rsid w:val="002F2B2B"/>
    <w:rsid w:val="00310BD4"/>
    <w:rsid w:val="00322A16"/>
    <w:rsid w:val="003374A1"/>
    <w:rsid w:val="00350DA3"/>
    <w:rsid w:val="003514E6"/>
    <w:rsid w:val="00353F0D"/>
    <w:rsid w:val="00355619"/>
    <w:rsid w:val="00357E56"/>
    <w:rsid w:val="00361A37"/>
    <w:rsid w:val="00380BDA"/>
    <w:rsid w:val="003821EB"/>
    <w:rsid w:val="003834A0"/>
    <w:rsid w:val="003A42F9"/>
    <w:rsid w:val="003A47C3"/>
    <w:rsid w:val="003B4FCD"/>
    <w:rsid w:val="003B7E91"/>
    <w:rsid w:val="003C0295"/>
    <w:rsid w:val="003C323D"/>
    <w:rsid w:val="003D6FBE"/>
    <w:rsid w:val="003F3BB2"/>
    <w:rsid w:val="003F54C5"/>
    <w:rsid w:val="003F59A0"/>
    <w:rsid w:val="0041079C"/>
    <w:rsid w:val="00435A3D"/>
    <w:rsid w:val="00455F4E"/>
    <w:rsid w:val="0047069E"/>
    <w:rsid w:val="00481F57"/>
    <w:rsid w:val="00494266"/>
    <w:rsid w:val="004A0BFD"/>
    <w:rsid w:val="004A166D"/>
    <w:rsid w:val="004B0E4F"/>
    <w:rsid w:val="004B6589"/>
    <w:rsid w:val="004D2007"/>
    <w:rsid w:val="004D469E"/>
    <w:rsid w:val="004E7A62"/>
    <w:rsid w:val="004F1789"/>
    <w:rsid w:val="004F264D"/>
    <w:rsid w:val="004F7FCA"/>
    <w:rsid w:val="00503105"/>
    <w:rsid w:val="00510FF4"/>
    <w:rsid w:val="00517AD3"/>
    <w:rsid w:val="00523FB3"/>
    <w:rsid w:val="00526D3C"/>
    <w:rsid w:val="00533166"/>
    <w:rsid w:val="005360EA"/>
    <w:rsid w:val="005637BC"/>
    <w:rsid w:val="00563B3D"/>
    <w:rsid w:val="00575DBC"/>
    <w:rsid w:val="00583504"/>
    <w:rsid w:val="005A1D7B"/>
    <w:rsid w:val="005A377C"/>
    <w:rsid w:val="005A4029"/>
    <w:rsid w:val="005B2B08"/>
    <w:rsid w:val="005C1582"/>
    <w:rsid w:val="005D0346"/>
    <w:rsid w:val="005D1B98"/>
    <w:rsid w:val="005D78E4"/>
    <w:rsid w:val="005E0D6C"/>
    <w:rsid w:val="005E1588"/>
    <w:rsid w:val="005F0137"/>
    <w:rsid w:val="0062730C"/>
    <w:rsid w:val="00661147"/>
    <w:rsid w:val="00664EB0"/>
    <w:rsid w:val="00667751"/>
    <w:rsid w:val="006B06D8"/>
    <w:rsid w:val="006E0824"/>
    <w:rsid w:val="006E5C1F"/>
    <w:rsid w:val="006F67F8"/>
    <w:rsid w:val="006F760B"/>
    <w:rsid w:val="00712E6B"/>
    <w:rsid w:val="007155C3"/>
    <w:rsid w:val="00724975"/>
    <w:rsid w:val="00730942"/>
    <w:rsid w:val="0073582A"/>
    <w:rsid w:val="007368B8"/>
    <w:rsid w:val="007376A9"/>
    <w:rsid w:val="00753825"/>
    <w:rsid w:val="00760B97"/>
    <w:rsid w:val="00764459"/>
    <w:rsid w:val="00766D6B"/>
    <w:rsid w:val="00775B4B"/>
    <w:rsid w:val="0078503D"/>
    <w:rsid w:val="007A45E2"/>
    <w:rsid w:val="007B21CA"/>
    <w:rsid w:val="007C7258"/>
    <w:rsid w:val="007D193F"/>
    <w:rsid w:val="007D6822"/>
    <w:rsid w:val="007D70BF"/>
    <w:rsid w:val="007D7AE0"/>
    <w:rsid w:val="007F18C6"/>
    <w:rsid w:val="008114D7"/>
    <w:rsid w:val="00811E53"/>
    <w:rsid w:val="00823D99"/>
    <w:rsid w:val="0084243B"/>
    <w:rsid w:val="008435A8"/>
    <w:rsid w:val="008504CE"/>
    <w:rsid w:val="00850E8E"/>
    <w:rsid w:val="00854D5A"/>
    <w:rsid w:val="008568F0"/>
    <w:rsid w:val="008618D9"/>
    <w:rsid w:val="00864B7C"/>
    <w:rsid w:val="008665EB"/>
    <w:rsid w:val="0087108E"/>
    <w:rsid w:val="00874BC4"/>
    <w:rsid w:val="008952EF"/>
    <w:rsid w:val="00897196"/>
    <w:rsid w:val="00897C84"/>
    <w:rsid w:val="00897F1B"/>
    <w:rsid w:val="00897F7A"/>
    <w:rsid w:val="008C01CA"/>
    <w:rsid w:val="008E18C5"/>
    <w:rsid w:val="008E7808"/>
    <w:rsid w:val="008F4BDD"/>
    <w:rsid w:val="008F5116"/>
    <w:rsid w:val="0090747F"/>
    <w:rsid w:val="0091690F"/>
    <w:rsid w:val="00917E43"/>
    <w:rsid w:val="00931100"/>
    <w:rsid w:val="009320F8"/>
    <w:rsid w:val="00952D16"/>
    <w:rsid w:val="00953763"/>
    <w:rsid w:val="0097338A"/>
    <w:rsid w:val="00976DD5"/>
    <w:rsid w:val="00986FBC"/>
    <w:rsid w:val="009A3DBC"/>
    <w:rsid w:val="009A7F45"/>
    <w:rsid w:val="009C0B05"/>
    <w:rsid w:val="009D03FD"/>
    <w:rsid w:val="009D5A1E"/>
    <w:rsid w:val="00A00A2B"/>
    <w:rsid w:val="00A022BE"/>
    <w:rsid w:val="00A06DE6"/>
    <w:rsid w:val="00A20DBB"/>
    <w:rsid w:val="00A23C17"/>
    <w:rsid w:val="00A2711F"/>
    <w:rsid w:val="00A27AC2"/>
    <w:rsid w:val="00A37519"/>
    <w:rsid w:val="00A46773"/>
    <w:rsid w:val="00A47216"/>
    <w:rsid w:val="00A57108"/>
    <w:rsid w:val="00A65DC8"/>
    <w:rsid w:val="00A80083"/>
    <w:rsid w:val="00A85B65"/>
    <w:rsid w:val="00AA6AE1"/>
    <w:rsid w:val="00AA716F"/>
    <w:rsid w:val="00AB0C8A"/>
    <w:rsid w:val="00AB297D"/>
    <w:rsid w:val="00AB5970"/>
    <w:rsid w:val="00AC5941"/>
    <w:rsid w:val="00AD422C"/>
    <w:rsid w:val="00B12E88"/>
    <w:rsid w:val="00B322C1"/>
    <w:rsid w:val="00B72BA0"/>
    <w:rsid w:val="00B814E9"/>
    <w:rsid w:val="00B82E88"/>
    <w:rsid w:val="00B918E1"/>
    <w:rsid w:val="00BA23B3"/>
    <w:rsid w:val="00BB2958"/>
    <w:rsid w:val="00BB2A2A"/>
    <w:rsid w:val="00BB40C3"/>
    <w:rsid w:val="00BC1C8B"/>
    <w:rsid w:val="00BD7B53"/>
    <w:rsid w:val="00BF005A"/>
    <w:rsid w:val="00BF1F5F"/>
    <w:rsid w:val="00BF79DA"/>
    <w:rsid w:val="00C00CF3"/>
    <w:rsid w:val="00C0471B"/>
    <w:rsid w:val="00C07B1D"/>
    <w:rsid w:val="00C2356A"/>
    <w:rsid w:val="00C418D0"/>
    <w:rsid w:val="00C46AE5"/>
    <w:rsid w:val="00C540C5"/>
    <w:rsid w:val="00C61C3A"/>
    <w:rsid w:val="00C65644"/>
    <w:rsid w:val="00C74CB2"/>
    <w:rsid w:val="00C84450"/>
    <w:rsid w:val="00C95343"/>
    <w:rsid w:val="00C959F6"/>
    <w:rsid w:val="00CA1C2B"/>
    <w:rsid w:val="00CB04B0"/>
    <w:rsid w:val="00CB343B"/>
    <w:rsid w:val="00CB739C"/>
    <w:rsid w:val="00CD460A"/>
    <w:rsid w:val="00CD71F9"/>
    <w:rsid w:val="00CE23BD"/>
    <w:rsid w:val="00CE4D26"/>
    <w:rsid w:val="00CF23B9"/>
    <w:rsid w:val="00CF57DB"/>
    <w:rsid w:val="00D050B5"/>
    <w:rsid w:val="00D06201"/>
    <w:rsid w:val="00D10B00"/>
    <w:rsid w:val="00D113EE"/>
    <w:rsid w:val="00D13772"/>
    <w:rsid w:val="00D1420E"/>
    <w:rsid w:val="00D24933"/>
    <w:rsid w:val="00D379A2"/>
    <w:rsid w:val="00D47A75"/>
    <w:rsid w:val="00D6243B"/>
    <w:rsid w:val="00D81256"/>
    <w:rsid w:val="00D81E43"/>
    <w:rsid w:val="00D81FFC"/>
    <w:rsid w:val="00D8615F"/>
    <w:rsid w:val="00DA5682"/>
    <w:rsid w:val="00DA5D23"/>
    <w:rsid w:val="00DB670C"/>
    <w:rsid w:val="00DC1719"/>
    <w:rsid w:val="00DD506C"/>
    <w:rsid w:val="00DE5CB3"/>
    <w:rsid w:val="00E038B8"/>
    <w:rsid w:val="00E064BB"/>
    <w:rsid w:val="00E135C5"/>
    <w:rsid w:val="00E33880"/>
    <w:rsid w:val="00E35653"/>
    <w:rsid w:val="00E369D0"/>
    <w:rsid w:val="00E3789F"/>
    <w:rsid w:val="00E45D21"/>
    <w:rsid w:val="00E46167"/>
    <w:rsid w:val="00E4645C"/>
    <w:rsid w:val="00E642F1"/>
    <w:rsid w:val="00E67FEB"/>
    <w:rsid w:val="00E73E63"/>
    <w:rsid w:val="00E83CA1"/>
    <w:rsid w:val="00E84ECD"/>
    <w:rsid w:val="00E90497"/>
    <w:rsid w:val="00EB45AF"/>
    <w:rsid w:val="00EC21F4"/>
    <w:rsid w:val="00EC3CD9"/>
    <w:rsid w:val="00ED4FEB"/>
    <w:rsid w:val="00ED7858"/>
    <w:rsid w:val="00EF7CFF"/>
    <w:rsid w:val="00F06C1B"/>
    <w:rsid w:val="00F074C4"/>
    <w:rsid w:val="00F1685F"/>
    <w:rsid w:val="00F30B35"/>
    <w:rsid w:val="00F31FD7"/>
    <w:rsid w:val="00F36C0A"/>
    <w:rsid w:val="00F443D1"/>
    <w:rsid w:val="00F53F22"/>
    <w:rsid w:val="00F673E1"/>
    <w:rsid w:val="00F8324F"/>
    <w:rsid w:val="00F864F4"/>
    <w:rsid w:val="00FA2063"/>
    <w:rsid w:val="00FA292D"/>
    <w:rsid w:val="00FB153A"/>
    <w:rsid w:val="00FD1F6A"/>
    <w:rsid w:val="00FD2BE3"/>
    <w:rsid w:val="00FD3C62"/>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footer" Target="footer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E9B39427-F0B1-4359-BF47-B7C30BC2C92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1472</TotalTime>
  <Pages>16</Pages>
  <Words>5999</Words>
  <Characters>32398</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43</cp:revision>
  <cp:lastPrinted>2026-02-05T12:23:00Z</cp:lastPrinted>
  <dcterms:created xsi:type="dcterms:W3CDTF">2024-05-09T03:05:00Z</dcterms:created>
  <dcterms:modified xsi:type="dcterms:W3CDTF">2026-02-06T17:14:00Z</dcterms:modified>
</cp:coreProperties>
</file>